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E80" w:rsidRPr="003F26D3" w:rsidRDefault="00642D4C">
      <w:r>
        <w:rPr>
          <w:b/>
          <w:sz w:val="28"/>
          <w:szCs w:val="28"/>
        </w:rPr>
        <w:t>Ad-hoc</w:t>
      </w:r>
      <w:r w:rsidR="00C50E80" w:rsidRPr="003F346B">
        <w:rPr>
          <w:b/>
          <w:sz w:val="28"/>
          <w:szCs w:val="28"/>
        </w:rPr>
        <w:t xml:space="preserve"> Meeting</w:t>
      </w:r>
      <w:r w:rsidR="003F26D3">
        <w:rPr>
          <w:b/>
          <w:sz w:val="28"/>
          <w:szCs w:val="28"/>
        </w:rPr>
        <w:t xml:space="preserve"> with WP2, WP3 &amp; WP6 </w:t>
      </w:r>
      <w:r w:rsidR="003F26D3" w:rsidRPr="003F26D3">
        <w:t>to d</w:t>
      </w:r>
      <w:r w:rsidR="003F26D3">
        <w:t>iscuss the Target C</w:t>
      </w:r>
      <w:r w:rsidRPr="003F26D3">
        <w:t>hamber, Nozzle &amp; Gabor lens.</w:t>
      </w:r>
    </w:p>
    <w:p w:rsidR="003F346B" w:rsidRPr="00A741E4" w:rsidRDefault="003F346B" w:rsidP="003F26D3">
      <w:pPr>
        <w:spacing w:after="120"/>
        <w:rPr>
          <w:b/>
          <w:sz w:val="24"/>
          <w:szCs w:val="24"/>
        </w:rPr>
      </w:pPr>
      <w:r>
        <w:rPr>
          <w:b/>
          <w:sz w:val="24"/>
          <w:szCs w:val="24"/>
        </w:rPr>
        <w:t xml:space="preserve">LhARA wiki location for documents related to this meeting: </w:t>
      </w:r>
      <w:hyperlink r:id="rId7" w:history="1">
        <w:r w:rsidRPr="00F52C42">
          <w:rPr>
            <w:rStyle w:val="Hyperlink"/>
            <w:b/>
            <w:sz w:val="24"/>
            <w:szCs w:val="24"/>
          </w:rPr>
          <w:t>here</w:t>
        </w:r>
      </w:hyperlink>
    </w:p>
    <w:p w:rsidR="00A741E4" w:rsidRPr="003F26D3" w:rsidRDefault="00A741E4" w:rsidP="003F26D3">
      <w:pPr>
        <w:spacing w:after="0"/>
        <w:rPr>
          <w:rFonts w:cstheme="minorHAnsi"/>
        </w:rPr>
      </w:pPr>
      <w:r w:rsidRPr="003F26D3">
        <w:rPr>
          <w:rFonts w:cstheme="minorHAnsi"/>
          <w:b/>
        </w:rPr>
        <w:t xml:space="preserve">Present: </w:t>
      </w:r>
      <w:r w:rsidR="00642D4C" w:rsidRPr="003F26D3">
        <w:rPr>
          <w:rFonts w:cstheme="minorHAnsi"/>
        </w:rPr>
        <w:t xml:space="preserve">Chris Baker, </w:t>
      </w:r>
      <w:r w:rsidR="002B2141" w:rsidRPr="003F26D3">
        <w:rPr>
          <w:rFonts w:cstheme="minorHAnsi"/>
        </w:rPr>
        <w:t>Neil Bliss</w:t>
      </w:r>
      <w:r w:rsidR="009F4CFB" w:rsidRPr="003F26D3">
        <w:rPr>
          <w:rFonts w:cstheme="minorHAnsi"/>
        </w:rPr>
        <w:t xml:space="preserve">, </w:t>
      </w:r>
      <w:r w:rsidR="00642D4C" w:rsidRPr="003F26D3">
        <w:rPr>
          <w:rFonts w:cstheme="minorHAnsi"/>
        </w:rPr>
        <w:t>Nick Dover, Ross Gray</w:t>
      </w:r>
      <w:r w:rsidR="00642D4C" w:rsidRPr="003F26D3">
        <w:rPr>
          <w:rFonts w:cstheme="minorHAnsi"/>
          <w:color w:val="000000"/>
          <w:shd w:val="clear" w:color="auto" w:fill="FFFFFF"/>
        </w:rPr>
        <w:t xml:space="preserve">, Clive Hill, </w:t>
      </w:r>
      <w:r w:rsidR="006150EA">
        <w:rPr>
          <w:rFonts w:cstheme="minorHAnsi"/>
        </w:rPr>
        <w:t>Ken Long</w:t>
      </w:r>
      <w:r w:rsidR="00642D4C" w:rsidRPr="003F26D3">
        <w:rPr>
          <w:rFonts w:cstheme="minorHAnsi"/>
        </w:rPr>
        <w:t>, Colin Whyte.</w:t>
      </w:r>
    </w:p>
    <w:p w:rsidR="00A741E4" w:rsidRPr="003F26D3" w:rsidRDefault="00A741E4">
      <w:pPr>
        <w:rPr>
          <w:rFonts w:cstheme="minorHAnsi"/>
        </w:rPr>
      </w:pPr>
      <w:r w:rsidRPr="003F26D3">
        <w:rPr>
          <w:rFonts w:cstheme="minorHAnsi"/>
          <w:b/>
        </w:rPr>
        <w:t>Apologies:</w:t>
      </w:r>
      <w:r w:rsidR="00D70CE7" w:rsidRPr="003F26D3">
        <w:rPr>
          <w:rFonts w:cstheme="minorHAnsi"/>
        </w:rPr>
        <w:t xml:space="preserve"> </w:t>
      </w:r>
      <w:r w:rsidR="006150EA">
        <w:rPr>
          <w:rFonts w:cstheme="minorHAnsi"/>
        </w:rPr>
        <w:t>None</w:t>
      </w:r>
      <w:r w:rsidR="004A4063" w:rsidRPr="003F26D3">
        <w:rPr>
          <w:rFonts w:cstheme="minorHAnsi"/>
        </w:rPr>
        <w:t>.</w:t>
      </w:r>
    </w:p>
    <w:tbl>
      <w:tblPr>
        <w:tblStyle w:val="TableGrid"/>
        <w:tblW w:w="0" w:type="auto"/>
        <w:tblLook w:val="04A0" w:firstRow="1" w:lastRow="0" w:firstColumn="1" w:lastColumn="0" w:noHBand="0" w:noVBand="1"/>
      </w:tblPr>
      <w:tblGrid>
        <w:gridCol w:w="1555"/>
        <w:gridCol w:w="6662"/>
        <w:gridCol w:w="1519"/>
      </w:tblGrid>
      <w:tr w:rsidR="00E34E2C" w:rsidTr="003F26D3">
        <w:trPr>
          <w:trHeight w:val="258"/>
        </w:trPr>
        <w:tc>
          <w:tcPr>
            <w:tcW w:w="1555" w:type="dxa"/>
          </w:tcPr>
          <w:p w:rsidR="00E34E2C" w:rsidRPr="003F26D3" w:rsidRDefault="00E34E2C" w:rsidP="00642D4C">
            <w:pPr>
              <w:spacing w:before="60" w:after="60"/>
              <w:rPr>
                <w:b/>
              </w:rPr>
            </w:pPr>
            <w:r w:rsidRPr="003F26D3">
              <w:rPr>
                <w:b/>
              </w:rPr>
              <w:t>Action</w:t>
            </w:r>
            <w:r w:rsidR="00FE6EF5" w:rsidRPr="003F26D3">
              <w:rPr>
                <w:b/>
              </w:rPr>
              <w:t>s</w:t>
            </w:r>
          </w:p>
        </w:tc>
        <w:tc>
          <w:tcPr>
            <w:tcW w:w="6662" w:type="dxa"/>
          </w:tcPr>
          <w:p w:rsidR="00E34E2C" w:rsidRPr="003F26D3" w:rsidRDefault="00E34E2C" w:rsidP="00642D4C">
            <w:pPr>
              <w:spacing w:before="60" w:after="60"/>
              <w:rPr>
                <w:b/>
              </w:rPr>
            </w:pPr>
            <w:r w:rsidRPr="003F26D3">
              <w:rPr>
                <w:b/>
              </w:rPr>
              <w:t>Description</w:t>
            </w:r>
          </w:p>
        </w:tc>
        <w:tc>
          <w:tcPr>
            <w:tcW w:w="1519" w:type="dxa"/>
          </w:tcPr>
          <w:p w:rsidR="00E34E2C" w:rsidRPr="003F26D3" w:rsidRDefault="00E34E2C" w:rsidP="00642D4C">
            <w:pPr>
              <w:spacing w:before="60" w:after="60"/>
              <w:rPr>
                <w:b/>
              </w:rPr>
            </w:pPr>
            <w:r w:rsidRPr="003F26D3">
              <w:rPr>
                <w:b/>
              </w:rPr>
              <w:t>Status</w:t>
            </w:r>
          </w:p>
        </w:tc>
      </w:tr>
      <w:tr w:rsidR="002B2141" w:rsidTr="003F26D3">
        <w:tc>
          <w:tcPr>
            <w:tcW w:w="1555" w:type="dxa"/>
            <w:vAlign w:val="center"/>
          </w:tcPr>
          <w:p w:rsidR="002B2141" w:rsidRPr="003F26D3" w:rsidRDefault="00642D4C" w:rsidP="00642D4C">
            <w:pPr>
              <w:spacing w:before="60" w:after="60"/>
              <w:rPr>
                <w:rFonts w:cstheme="minorHAnsi"/>
                <w:color w:val="000000"/>
              </w:rPr>
            </w:pPr>
            <w:r w:rsidRPr="003F26D3">
              <w:rPr>
                <w:rFonts w:cstheme="minorHAnsi"/>
                <w:color w:val="000000"/>
              </w:rPr>
              <w:t>23-04-20-01</w:t>
            </w:r>
          </w:p>
        </w:tc>
        <w:tc>
          <w:tcPr>
            <w:tcW w:w="6662" w:type="dxa"/>
            <w:vAlign w:val="center"/>
          </w:tcPr>
          <w:p w:rsidR="002B2141" w:rsidRPr="003F26D3" w:rsidRDefault="00AB2040" w:rsidP="00642D4C">
            <w:pPr>
              <w:spacing w:before="60" w:after="60"/>
              <w:rPr>
                <w:rFonts w:cstheme="minorHAnsi"/>
                <w:color w:val="000000"/>
              </w:rPr>
            </w:pPr>
            <w:r w:rsidRPr="003F26D3">
              <w:rPr>
                <w:b/>
              </w:rPr>
              <w:t>Ross</w:t>
            </w:r>
            <w:r w:rsidRPr="003F26D3">
              <w:t xml:space="preserve"> to provide the new design of the tape drive being developed.</w:t>
            </w:r>
          </w:p>
        </w:tc>
        <w:tc>
          <w:tcPr>
            <w:tcW w:w="1519" w:type="dxa"/>
            <w:vAlign w:val="center"/>
          </w:tcPr>
          <w:p w:rsidR="002B2141" w:rsidRPr="003F26D3" w:rsidRDefault="006150EA" w:rsidP="00642D4C">
            <w:pPr>
              <w:spacing w:before="60" w:after="60"/>
              <w:rPr>
                <w:rFonts w:cstheme="minorHAnsi"/>
                <w:color w:val="000000"/>
              </w:rPr>
            </w:pPr>
            <w:r>
              <w:rPr>
                <w:rFonts w:cstheme="minorHAnsi"/>
                <w:color w:val="000000"/>
              </w:rPr>
              <w:t>Complete</w:t>
            </w:r>
          </w:p>
        </w:tc>
      </w:tr>
      <w:tr w:rsidR="002B2141" w:rsidTr="003F26D3">
        <w:tc>
          <w:tcPr>
            <w:tcW w:w="1555" w:type="dxa"/>
            <w:vAlign w:val="center"/>
          </w:tcPr>
          <w:p w:rsidR="002B2141" w:rsidRPr="003F26D3" w:rsidRDefault="00AB2040" w:rsidP="00642D4C">
            <w:pPr>
              <w:spacing w:before="60" w:after="60"/>
              <w:rPr>
                <w:rFonts w:cstheme="minorHAnsi"/>
                <w:color w:val="000000"/>
              </w:rPr>
            </w:pPr>
            <w:r w:rsidRPr="003F26D3">
              <w:rPr>
                <w:rFonts w:cstheme="minorHAnsi"/>
                <w:color w:val="000000"/>
              </w:rPr>
              <w:t>23-04-20-02</w:t>
            </w:r>
          </w:p>
        </w:tc>
        <w:tc>
          <w:tcPr>
            <w:tcW w:w="6662" w:type="dxa"/>
            <w:vAlign w:val="center"/>
          </w:tcPr>
          <w:p w:rsidR="002B2141" w:rsidRPr="003F26D3" w:rsidRDefault="00D17BB0" w:rsidP="00642D4C">
            <w:pPr>
              <w:spacing w:before="60" w:after="60"/>
              <w:rPr>
                <w:rFonts w:cstheme="minorHAnsi"/>
                <w:color w:val="000000"/>
              </w:rPr>
            </w:pPr>
            <w:r w:rsidRPr="003F26D3">
              <w:rPr>
                <w:b/>
              </w:rPr>
              <w:t xml:space="preserve">Ross </w:t>
            </w:r>
            <w:r w:rsidRPr="003F26D3">
              <w:t>to provide details of the camera mirror arrangement.</w:t>
            </w:r>
          </w:p>
        </w:tc>
        <w:tc>
          <w:tcPr>
            <w:tcW w:w="1519" w:type="dxa"/>
            <w:vAlign w:val="center"/>
          </w:tcPr>
          <w:p w:rsidR="002B2141" w:rsidRPr="003F26D3" w:rsidRDefault="006150EA" w:rsidP="00642D4C">
            <w:pPr>
              <w:spacing w:before="60" w:after="60"/>
              <w:rPr>
                <w:rFonts w:cstheme="minorHAnsi"/>
                <w:color w:val="000000"/>
              </w:rPr>
            </w:pPr>
            <w:r>
              <w:rPr>
                <w:rFonts w:cstheme="minorHAnsi"/>
                <w:color w:val="000000"/>
              </w:rPr>
              <w:t>Complete</w:t>
            </w:r>
          </w:p>
        </w:tc>
      </w:tr>
      <w:tr w:rsidR="002B2141" w:rsidTr="003F26D3">
        <w:trPr>
          <w:trHeight w:val="275"/>
        </w:trPr>
        <w:tc>
          <w:tcPr>
            <w:tcW w:w="1555" w:type="dxa"/>
            <w:vAlign w:val="center"/>
          </w:tcPr>
          <w:p w:rsidR="002B2141" w:rsidRPr="003F26D3" w:rsidRDefault="00AB2040" w:rsidP="00642D4C">
            <w:pPr>
              <w:spacing w:before="60" w:after="60"/>
              <w:rPr>
                <w:rFonts w:cstheme="minorHAnsi"/>
                <w:color w:val="000000"/>
              </w:rPr>
            </w:pPr>
            <w:r w:rsidRPr="003F26D3">
              <w:rPr>
                <w:rFonts w:cstheme="minorHAnsi"/>
                <w:color w:val="000000"/>
              </w:rPr>
              <w:t>23-04-20-03</w:t>
            </w:r>
          </w:p>
        </w:tc>
        <w:tc>
          <w:tcPr>
            <w:tcW w:w="6662" w:type="dxa"/>
            <w:vAlign w:val="center"/>
          </w:tcPr>
          <w:p w:rsidR="002B2141" w:rsidRPr="003F26D3" w:rsidRDefault="00C425B1" w:rsidP="00C425B1">
            <w:r w:rsidRPr="003F26D3">
              <w:rPr>
                <w:b/>
              </w:rPr>
              <w:t xml:space="preserve">WP2 </w:t>
            </w:r>
            <w:r w:rsidRPr="003F26D3">
              <w:t>to provide details of the slide accuracy/repeatability specification</w:t>
            </w:r>
            <w:r w:rsidR="006150EA">
              <w:t xml:space="preserve"> for moving mirrors M3 and M4 (OAP)</w:t>
            </w:r>
            <w:r w:rsidRPr="003F26D3">
              <w:t>.</w:t>
            </w:r>
          </w:p>
        </w:tc>
        <w:tc>
          <w:tcPr>
            <w:tcW w:w="1519" w:type="dxa"/>
            <w:vAlign w:val="center"/>
          </w:tcPr>
          <w:p w:rsidR="002B2141" w:rsidRPr="003F26D3" w:rsidRDefault="00E65F2E" w:rsidP="00642D4C">
            <w:pPr>
              <w:spacing w:before="60" w:after="60"/>
              <w:rPr>
                <w:rFonts w:cstheme="minorHAnsi"/>
                <w:color w:val="000000"/>
              </w:rPr>
            </w:pPr>
            <w:r>
              <w:rPr>
                <w:rFonts w:cstheme="minorHAnsi"/>
                <w:color w:val="000000"/>
              </w:rPr>
              <w:t>Open</w:t>
            </w:r>
          </w:p>
        </w:tc>
      </w:tr>
      <w:tr w:rsidR="006150EA" w:rsidTr="003F26D3">
        <w:trPr>
          <w:trHeight w:val="275"/>
        </w:trPr>
        <w:tc>
          <w:tcPr>
            <w:tcW w:w="1555" w:type="dxa"/>
            <w:vAlign w:val="center"/>
          </w:tcPr>
          <w:p w:rsidR="006150EA" w:rsidRPr="003F26D3" w:rsidRDefault="006150EA" w:rsidP="00642D4C">
            <w:pPr>
              <w:spacing w:before="60" w:after="60"/>
              <w:rPr>
                <w:rFonts w:cstheme="minorHAnsi"/>
                <w:color w:val="000000"/>
              </w:rPr>
            </w:pPr>
            <w:r>
              <w:rPr>
                <w:rFonts w:cstheme="minorHAnsi"/>
                <w:color w:val="000000"/>
              </w:rPr>
              <w:t>23-05-24-01</w:t>
            </w:r>
          </w:p>
        </w:tc>
        <w:tc>
          <w:tcPr>
            <w:tcW w:w="6662" w:type="dxa"/>
            <w:vAlign w:val="center"/>
          </w:tcPr>
          <w:p w:rsidR="006150EA" w:rsidRPr="002C0E46" w:rsidRDefault="002C0E46" w:rsidP="002C0E46">
            <w:pPr>
              <w:rPr>
                <w:rFonts w:cstheme="minorHAnsi"/>
              </w:rPr>
            </w:pPr>
            <w:r w:rsidRPr="002C0E46">
              <w:rPr>
                <w:b/>
              </w:rPr>
              <w:t xml:space="preserve">Clive </w:t>
            </w:r>
            <w:r w:rsidRPr="002C0E46">
              <w:t>to provide</w:t>
            </w:r>
            <w:r w:rsidRPr="002C0E46">
              <w:rPr>
                <w:b/>
              </w:rPr>
              <w:t xml:space="preserve"> </w:t>
            </w:r>
            <w:r w:rsidRPr="002C0E46">
              <w:t>Colin with the CAD models requested.</w:t>
            </w:r>
          </w:p>
        </w:tc>
        <w:tc>
          <w:tcPr>
            <w:tcW w:w="1519" w:type="dxa"/>
            <w:vAlign w:val="center"/>
          </w:tcPr>
          <w:p w:rsidR="006150EA" w:rsidRPr="003F26D3" w:rsidRDefault="006150EA" w:rsidP="00642D4C">
            <w:pPr>
              <w:spacing w:before="60" w:after="60"/>
              <w:rPr>
                <w:rFonts w:cstheme="minorHAnsi"/>
                <w:color w:val="000000"/>
              </w:rPr>
            </w:pPr>
          </w:p>
        </w:tc>
      </w:tr>
      <w:tr w:rsidR="006150EA" w:rsidTr="003F26D3">
        <w:trPr>
          <w:trHeight w:val="275"/>
        </w:trPr>
        <w:tc>
          <w:tcPr>
            <w:tcW w:w="1555" w:type="dxa"/>
            <w:vAlign w:val="center"/>
          </w:tcPr>
          <w:p w:rsidR="006150EA" w:rsidRPr="003F26D3" w:rsidRDefault="006150EA" w:rsidP="00642D4C">
            <w:pPr>
              <w:spacing w:before="60" w:after="60"/>
              <w:rPr>
                <w:rFonts w:cstheme="minorHAnsi"/>
                <w:color w:val="000000"/>
              </w:rPr>
            </w:pPr>
            <w:r>
              <w:rPr>
                <w:rFonts w:cstheme="minorHAnsi"/>
                <w:color w:val="000000"/>
              </w:rPr>
              <w:t>23-05-24-02</w:t>
            </w:r>
          </w:p>
        </w:tc>
        <w:tc>
          <w:tcPr>
            <w:tcW w:w="6662" w:type="dxa"/>
            <w:vAlign w:val="center"/>
          </w:tcPr>
          <w:p w:rsidR="006150EA" w:rsidRPr="00B90A31" w:rsidRDefault="00B90A31" w:rsidP="00B90A31">
            <w:pPr>
              <w:rPr>
                <w:rFonts w:cstheme="minorHAnsi"/>
              </w:rPr>
            </w:pPr>
            <w:r w:rsidRPr="00B90A31">
              <w:rPr>
                <w:b/>
              </w:rPr>
              <w:t xml:space="preserve">Colin </w:t>
            </w:r>
            <w:r w:rsidRPr="002C0E46">
              <w:t xml:space="preserve">to sketch the Gabor Lens configuration idea </w:t>
            </w:r>
            <w:r>
              <w:t>proposed to understand if it helps.</w:t>
            </w:r>
          </w:p>
        </w:tc>
        <w:tc>
          <w:tcPr>
            <w:tcW w:w="1519" w:type="dxa"/>
            <w:vAlign w:val="center"/>
          </w:tcPr>
          <w:p w:rsidR="006150EA" w:rsidRPr="003F26D3" w:rsidRDefault="006150EA" w:rsidP="00642D4C">
            <w:pPr>
              <w:spacing w:before="60" w:after="60"/>
              <w:rPr>
                <w:rFonts w:cstheme="minorHAnsi"/>
                <w:color w:val="000000"/>
              </w:rPr>
            </w:pPr>
          </w:p>
        </w:tc>
      </w:tr>
      <w:tr w:rsidR="006150EA" w:rsidTr="003F26D3">
        <w:trPr>
          <w:trHeight w:val="275"/>
        </w:trPr>
        <w:tc>
          <w:tcPr>
            <w:tcW w:w="1555" w:type="dxa"/>
            <w:vAlign w:val="center"/>
          </w:tcPr>
          <w:p w:rsidR="006150EA" w:rsidRPr="003F26D3" w:rsidRDefault="006150EA" w:rsidP="00642D4C">
            <w:pPr>
              <w:spacing w:before="60" w:after="60"/>
              <w:rPr>
                <w:rFonts w:cstheme="minorHAnsi"/>
                <w:color w:val="000000"/>
              </w:rPr>
            </w:pPr>
            <w:r>
              <w:rPr>
                <w:rFonts w:cstheme="minorHAnsi"/>
                <w:color w:val="000000"/>
              </w:rPr>
              <w:t>23-05-24-03</w:t>
            </w:r>
          </w:p>
        </w:tc>
        <w:tc>
          <w:tcPr>
            <w:tcW w:w="6662" w:type="dxa"/>
            <w:vAlign w:val="center"/>
          </w:tcPr>
          <w:p w:rsidR="006150EA" w:rsidRPr="003F26D3" w:rsidRDefault="00B90A31" w:rsidP="00C425B1">
            <w:pPr>
              <w:rPr>
                <w:b/>
              </w:rPr>
            </w:pPr>
            <w:r>
              <w:rPr>
                <w:rFonts w:cstheme="minorHAnsi"/>
                <w:b/>
                <w:color w:val="000000"/>
              </w:rPr>
              <w:t xml:space="preserve">Clive </w:t>
            </w:r>
            <w:r w:rsidRPr="002C0E46">
              <w:rPr>
                <w:rFonts w:cstheme="minorHAnsi"/>
                <w:color w:val="000000"/>
              </w:rPr>
              <w:t xml:space="preserve">to take on board the comments made by Ross and the points discussed in the meeting to </w:t>
            </w:r>
            <w:r>
              <w:rPr>
                <w:rFonts w:cstheme="minorHAnsi"/>
                <w:color w:val="000000"/>
              </w:rPr>
              <w:t>further develop</w:t>
            </w:r>
            <w:r w:rsidRPr="002C0E46">
              <w:rPr>
                <w:rFonts w:cstheme="minorHAnsi"/>
                <w:color w:val="000000"/>
              </w:rPr>
              <w:t xml:space="preserve"> the design </w:t>
            </w:r>
            <w:r>
              <w:rPr>
                <w:rFonts w:cstheme="minorHAnsi"/>
                <w:color w:val="000000"/>
              </w:rPr>
              <w:t>op</w:t>
            </w:r>
            <w:r w:rsidRPr="002C0E46">
              <w:rPr>
                <w:rFonts w:cstheme="minorHAnsi"/>
                <w:color w:val="000000"/>
              </w:rPr>
              <w:t>tions for the target chamber that includes an update to the vertical beam path option similar to SCAPA.</w:t>
            </w:r>
          </w:p>
        </w:tc>
        <w:tc>
          <w:tcPr>
            <w:tcW w:w="1519" w:type="dxa"/>
            <w:vAlign w:val="center"/>
          </w:tcPr>
          <w:p w:rsidR="006150EA" w:rsidRPr="003F26D3" w:rsidRDefault="006150EA" w:rsidP="00642D4C">
            <w:pPr>
              <w:spacing w:before="60" w:after="60"/>
              <w:rPr>
                <w:rFonts w:cstheme="minorHAnsi"/>
                <w:color w:val="000000"/>
              </w:rPr>
            </w:pPr>
          </w:p>
        </w:tc>
      </w:tr>
      <w:tr w:rsidR="006150EA" w:rsidTr="003F26D3">
        <w:trPr>
          <w:trHeight w:val="275"/>
        </w:trPr>
        <w:tc>
          <w:tcPr>
            <w:tcW w:w="1555" w:type="dxa"/>
            <w:vAlign w:val="center"/>
          </w:tcPr>
          <w:p w:rsidR="006150EA" w:rsidRDefault="001240B8" w:rsidP="00642D4C">
            <w:pPr>
              <w:spacing w:before="60" w:after="60"/>
              <w:rPr>
                <w:rFonts w:cstheme="minorHAnsi"/>
                <w:color w:val="000000"/>
              </w:rPr>
            </w:pPr>
            <w:r>
              <w:rPr>
                <w:rFonts w:cstheme="minorHAnsi"/>
                <w:color w:val="000000"/>
              </w:rPr>
              <w:t>23-05-24-04</w:t>
            </w:r>
            <w:bookmarkStart w:id="0" w:name="_GoBack"/>
            <w:bookmarkEnd w:id="0"/>
          </w:p>
        </w:tc>
        <w:tc>
          <w:tcPr>
            <w:tcW w:w="6662" w:type="dxa"/>
            <w:vAlign w:val="center"/>
          </w:tcPr>
          <w:p w:rsidR="006150EA" w:rsidRPr="003F26D3" w:rsidRDefault="004F09DE" w:rsidP="00C425B1">
            <w:pPr>
              <w:rPr>
                <w:b/>
              </w:rPr>
            </w:pPr>
            <w:r>
              <w:rPr>
                <w:rFonts w:cstheme="minorHAnsi"/>
                <w:b/>
                <w:color w:val="000000"/>
              </w:rPr>
              <w:t xml:space="preserve">Colin </w:t>
            </w:r>
            <w:r w:rsidRPr="004F09DE">
              <w:rPr>
                <w:rFonts w:cstheme="minorHAnsi"/>
                <w:color w:val="000000"/>
              </w:rPr>
              <w:t>to organise</w:t>
            </w:r>
            <w:r>
              <w:rPr>
                <w:rFonts w:cstheme="minorHAnsi"/>
                <w:color w:val="000000"/>
              </w:rPr>
              <w:t xml:space="preserve"> a</w:t>
            </w:r>
            <w:r w:rsidR="001240B8">
              <w:rPr>
                <w:rFonts w:cstheme="minorHAnsi"/>
                <w:color w:val="000000"/>
              </w:rPr>
              <w:t xml:space="preserve"> face to face</w:t>
            </w:r>
            <w:r w:rsidRPr="004F09DE">
              <w:rPr>
                <w:rFonts w:cstheme="minorHAnsi"/>
                <w:color w:val="000000"/>
              </w:rPr>
              <w:t xml:space="preserve"> meeting at RAL or at Strathclyde.</w:t>
            </w:r>
          </w:p>
        </w:tc>
        <w:tc>
          <w:tcPr>
            <w:tcW w:w="1519" w:type="dxa"/>
            <w:vAlign w:val="center"/>
          </w:tcPr>
          <w:p w:rsidR="006150EA" w:rsidRPr="003F26D3" w:rsidRDefault="006150EA" w:rsidP="00642D4C">
            <w:pPr>
              <w:spacing w:before="60" w:after="60"/>
              <w:rPr>
                <w:rFonts w:cstheme="minorHAnsi"/>
                <w:color w:val="000000"/>
              </w:rPr>
            </w:pPr>
          </w:p>
        </w:tc>
      </w:tr>
    </w:tbl>
    <w:p w:rsidR="00642D4C" w:rsidRDefault="00694231" w:rsidP="003F26D3">
      <w:pPr>
        <w:spacing w:before="160"/>
        <w:rPr>
          <w:b/>
        </w:rPr>
      </w:pPr>
      <w:r>
        <w:t>Clive</w:t>
      </w:r>
      <w:r w:rsidR="00642D4C" w:rsidRPr="003F26D3">
        <w:t xml:space="preserve"> presented slides</w:t>
      </w:r>
      <w:r w:rsidR="006150EA">
        <w:t>,</w:t>
      </w:r>
      <w:r w:rsidR="00642D4C" w:rsidRPr="003F26D3">
        <w:t xml:space="preserve"> document: </w:t>
      </w:r>
      <w:r w:rsidR="006150EA" w:rsidRPr="006150EA">
        <w:rPr>
          <w:b/>
        </w:rPr>
        <w:t>1272-pa1-meng-prs-0007-v1.0 -Target Chamber 23-05-23</w:t>
      </w:r>
    </w:p>
    <w:p w:rsidR="006150EA" w:rsidRPr="009D5966" w:rsidRDefault="006150EA" w:rsidP="009D5966">
      <w:pPr>
        <w:pStyle w:val="ListParagraph"/>
        <w:numPr>
          <w:ilvl w:val="0"/>
          <w:numId w:val="30"/>
        </w:numPr>
        <w:spacing w:before="160"/>
        <w:rPr>
          <w:rStyle w:val="Hyperlink"/>
          <w:b/>
          <w:color w:val="auto"/>
          <w:u w:val="none"/>
        </w:rPr>
      </w:pPr>
      <w:r>
        <w:t xml:space="preserve">The slides are an update from the meeting </w:t>
      </w:r>
      <w:r w:rsidR="009D5966">
        <w:t xml:space="preserve">and slides presented </w:t>
      </w:r>
      <w:r>
        <w:t xml:space="preserve">on </w:t>
      </w:r>
      <w:r w:rsidR="009D5966">
        <w:t>20</w:t>
      </w:r>
      <w:r w:rsidR="009D5966" w:rsidRPr="009D5966">
        <w:rPr>
          <w:vertAlign w:val="superscript"/>
        </w:rPr>
        <w:t>th</w:t>
      </w:r>
      <w:r w:rsidR="009D5966">
        <w:t xml:space="preserve"> April, document </w:t>
      </w:r>
      <w:r w:rsidR="009D5966" w:rsidRPr="003F26D3">
        <w:rPr>
          <w:b/>
        </w:rPr>
        <w:t>1272-pa1-meng-prs-0004-v2.0 Target Chamber 2023-04-20</w:t>
      </w:r>
      <w:r w:rsidR="009D5966">
        <w:rPr>
          <w:b/>
        </w:rPr>
        <w:t xml:space="preserve"> </w:t>
      </w:r>
      <w:r w:rsidR="009D5966" w:rsidRPr="009D5966">
        <w:t>and notes</w:t>
      </w:r>
      <w:r w:rsidR="009D5966">
        <w:t xml:space="preserve"> </w:t>
      </w:r>
      <w:r w:rsidR="009D5966" w:rsidRPr="009D5966">
        <w:rPr>
          <w:b/>
        </w:rPr>
        <w:t xml:space="preserve">LhARA WP6 </w:t>
      </w:r>
      <w:proofErr w:type="spellStart"/>
      <w:r w:rsidR="009D5966" w:rsidRPr="009D5966">
        <w:rPr>
          <w:b/>
        </w:rPr>
        <w:t>mtg</w:t>
      </w:r>
      <w:proofErr w:type="spellEnd"/>
      <w:r w:rsidR="009D5966" w:rsidRPr="009D5966">
        <w:rPr>
          <w:b/>
        </w:rPr>
        <w:t xml:space="preserve"> notes &amp; actions v2.0 2023-04-20 </w:t>
      </w:r>
      <w:r w:rsidR="009D5966">
        <w:rPr>
          <w:b/>
          <w:sz w:val="24"/>
          <w:szCs w:val="24"/>
        </w:rPr>
        <w:t xml:space="preserve"> </w:t>
      </w:r>
      <w:hyperlink r:id="rId8" w:history="1">
        <w:r w:rsidR="009D5966" w:rsidRPr="00F52C42">
          <w:rPr>
            <w:rStyle w:val="Hyperlink"/>
            <w:b/>
            <w:sz w:val="24"/>
            <w:szCs w:val="24"/>
          </w:rPr>
          <w:t>he</w:t>
        </w:r>
        <w:r w:rsidR="009D5966" w:rsidRPr="00F52C42">
          <w:rPr>
            <w:rStyle w:val="Hyperlink"/>
            <w:b/>
            <w:sz w:val="24"/>
            <w:szCs w:val="24"/>
          </w:rPr>
          <w:t>r</w:t>
        </w:r>
        <w:r w:rsidR="009D5966" w:rsidRPr="00F52C42">
          <w:rPr>
            <w:rStyle w:val="Hyperlink"/>
            <w:b/>
            <w:sz w:val="24"/>
            <w:szCs w:val="24"/>
          </w:rPr>
          <w:t>e</w:t>
        </w:r>
      </w:hyperlink>
    </w:p>
    <w:p w:rsidR="009D5966" w:rsidRDefault="009D5966" w:rsidP="009D5966">
      <w:pPr>
        <w:pStyle w:val="ListParagraph"/>
        <w:numPr>
          <w:ilvl w:val="0"/>
          <w:numId w:val="30"/>
        </w:numPr>
        <w:spacing w:before="160"/>
      </w:pPr>
      <w:r>
        <w:t>The new configuratio</w:t>
      </w:r>
      <w:r w:rsidRPr="009D5966">
        <w:t>n</w:t>
      </w:r>
      <w:r>
        <w:t xml:space="preserve"> </w:t>
      </w:r>
      <w:r w:rsidR="00435581">
        <w:t>shows</w:t>
      </w:r>
      <w:r>
        <w:t xml:space="preserve"> the optics is in the horizontal plane</w:t>
      </w:r>
      <w:r w:rsidR="00435581">
        <w:t xml:space="preserve"> rather than the vertical plane and the tape drive in the vertical plane rather than horizontal.</w:t>
      </w:r>
    </w:p>
    <w:p w:rsidR="009D5966" w:rsidRDefault="009D5966" w:rsidP="009D5966">
      <w:pPr>
        <w:pStyle w:val="ListParagraph"/>
        <w:numPr>
          <w:ilvl w:val="0"/>
          <w:numId w:val="30"/>
        </w:numPr>
        <w:spacing w:before="160"/>
      </w:pPr>
      <w:r>
        <w:t xml:space="preserve">The camera </w:t>
      </w:r>
      <w:r w:rsidR="00435581">
        <w:t xml:space="preserve">and beam splitter </w:t>
      </w:r>
      <w:r>
        <w:t xml:space="preserve">used to image the back of the target </w:t>
      </w:r>
      <w:r w:rsidR="00435581">
        <w:t xml:space="preserve">during </w:t>
      </w:r>
      <w:proofErr w:type="spellStart"/>
      <w:r w:rsidR="00435581">
        <w:t>st</w:t>
      </w:r>
      <w:proofErr w:type="spellEnd"/>
      <w:r w:rsidR="00435581">
        <w:t xml:space="preserve">-up </w:t>
      </w:r>
      <w:r>
        <w:t>has been shown vertical rather than horizontal, with the mirror adaptor provided by Ross.</w:t>
      </w:r>
    </w:p>
    <w:p w:rsidR="009D5966" w:rsidRDefault="009D5966" w:rsidP="009D5966">
      <w:pPr>
        <w:pStyle w:val="ListParagraph"/>
        <w:numPr>
          <w:ilvl w:val="0"/>
          <w:numId w:val="30"/>
        </w:numPr>
        <w:spacing w:before="160"/>
      </w:pPr>
      <w:r>
        <w:t xml:space="preserve">The OAP to target distance has reduced from 210mm to </w:t>
      </w:r>
      <w:r w:rsidRPr="00435581">
        <w:t xml:space="preserve">165mm </w:t>
      </w:r>
      <w:r w:rsidR="00435581">
        <w:t>(</w:t>
      </w:r>
      <w:r w:rsidRPr="00435581">
        <w:t>F/1.5</w:t>
      </w:r>
      <w:r w:rsidR="00435581">
        <w:t>).</w:t>
      </w:r>
    </w:p>
    <w:p w:rsidR="006C0FA6" w:rsidRDefault="006C0FA6" w:rsidP="006C0FA6">
      <w:pPr>
        <w:pStyle w:val="ListParagraph"/>
        <w:numPr>
          <w:ilvl w:val="0"/>
          <w:numId w:val="30"/>
        </w:numPr>
        <w:spacing w:before="160"/>
      </w:pPr>
      <w:r>
        <w:t xml:space="preserve">The tape drive is shown with the laser beam striking the back of the tape drive rather than the front of the tape drive. This change creates some extra space to help the OAP </w:t>
      </w:r>
      <w:r w:rsidRPr="00435581">
        <w:t xml:space="preserve">165mm </w:t>
      </w:r>
      <w:r>
        <w:t>(</w:t>
      </w:r>
      <w:r w:rsidRPr="00435581">
        <w:t>F/1.5</w:t>
      </w:r>
      <w:r>
        <w:t xml:space="preserve">) dimension. </w:t>
      </w:r>
    </w:p>
    <w:p w:rsidR="00435581" w:rsidRDefault="00435581" w:rsidP="009D5966">
      <w:pPr>
        <w:pStyle w:val="ListParagraph"/>
        <w:numPr>
          <w:ilvl w:val="0"/>
          <w:numId w:val="30"/>
        </w:numPr>
        <w:spacing w:before="160"/>
      </w:pPr>
      <w:r>
        <w:t>The target to nozzle exit distance reduced from 150mm to 100mm as used in the WP6 beam transport simulations.</w:t>
      </w:r>
    </w:p>
    <w:p w:rsidR="00435581" w:rsidRDefault="00435581" w:rsidP="009D5966">
      <w:pPr>
        <w:pStyle w:val="ListParagraph"/>
        <w:numPr>
          <w:ilvl w:val="0"/>
          <w:numId w:val="30"/>
        </w:numPr>
        <w:spacing w:before="160"/>
      </w:pPr>
      <w:r>
        <w:t>The angle between the input and output of the OAP mirror maintained at 23.1</w:t>
      </w:r>
      <w:r>
        <w:rPr>
          <w:rFonts w:cstheme="minorHAnsi"/>
        </w:rPr>
        <w:t>°</w:t>
      </w:r>
      <w:r>
        <w:t>.</w:t>
      </w:r>
    </w:p>
    <w:p w:rsidR="006150EA" w:rsidRDefault="00435581" w:rsidP="003F26D3">
      <w:pPr>
        <w:pStyle w:val="ListParagraph"/>
        <w:numPr>
          <w:ilvl w:val="0"/>
          <w:numId w:val="30"/>
        </w:numPr>
        <w:spacing w:before="160"/>
      </w:pPr>
      <w:r>
        <w:t>The vacuum chamber shape modified to provide space for mirror M3.</w:t>
      </w:r>
    </w:p>
    <w:p w:rsidR="006C0FA6" w:rsidRDefault="006C0FA6" w:rsidP="003F26D3">
      <w:pPr>
        <w:pStyle w:val="ListParagraph"/>
        <w:numPr>
          <w:ilvl w:val="0"/>
          <w:numId w:val="30"/>
        </w:numPr>
        <w:spacing w:before="160"/>
      </w:pPr>
      <w:r>
        <w:t>The tape drive would require modification to allow the laser beam to be clipped on both the legs before and after the OAP.</w:t>
      </w:r>
    </w:p>
    <w:p w:rsidR="006150EA" w:rsidRDefault="006150EA" w:rsidP="003F26D3">
      <w:pPr>
        <w:spacing w:before="160"/>
      </w:pPr>
      <w:r w:rsidRPr="006150EA">
        <w:t>R</w:t>
      </w:r>
      <w:r w:rsidR="00694231">
        <w:t>oss</w:t>
      </w:r>
      <w:r w:rsidRPr="006150EA">
        <w:t xml:space="preserve"> presented comments and concerns about the design, document:  </w:t>
      </w:r>
      <w:r w:rsidRPr="006150EA">
        <w:rPr>
          <w:b/>
        </w:rPr>
        <w:t>1272-pa1-meng-prs-0007-v1.0 -Target Chamber 23-05-23</w:t>
      </w:r>
      <w:r>
        <w:rPr>
          <w:b/>
        </w:rPr>
        <w:t xml:space="preserve"> </w:t>
      </w:r>
      <w:r w:rsidRPr="006150EA">
        <w:rPr>
          <w:b/>
        </w:rPr>
        <w:t>_</w:t>
      </w:r>
      <w:proofErr w:type="spellStart"/>
      <w:r w:rsidRPr="006150EA">
        <w:rPr>
          <w:b/>
        </w:rPr>
        <w:t>RJG_</w:t>
      </w:r>
      <w:proofErr w:type="gramStart"/>
      <w:r w:rsidRPr="006150EA">
        <w:rPr>
          <w:b/>
        </w:rPr>
        <w:t>comments</w:t>
      </w:r>
      <w:proofErr w:type="spellEnd"/>
      <w:r>
        <w:rPr>
          <w:b/>
        </w:rPr>
        <w:t xml:space="preserve"> </w:t>
      </w:r>
      <w:r>
        <w:t>:</w:t>
      </w:r>
      <w:proofErr w:type="gramEnd"/>
    </w:p>
    <w:p w:rsidR="00415CB4" w:rsidRPr="007067F2" w:rsidRDefault="00415CB4" w:rsidP="00D01532">
      <w:pPr>
        <w:pStyle w:val="ListParagraph"/>
        <w:numPr>
          <w:ilvl w:val="0"/>
          <w:numId w:val="31"/>
        </w:numPr>
        <w:spacing w:before="160"/>
        <w:rPr>
          <w:rFonts w:cstheme="minorHAnsi"/>
        </w:rPr>
      </w:pPr>
      <w:r w:rsidRPr="007067F2">
        <w:rPr>
          <w:rFonts w:cstheme="minorHAnsi"/>
        </w:rPr>
        <w:t>Why can</w:t>
      </w:r>
      <w:r w:rsidRPr="007067F2">
        <w:rPr>
          <w:rFonts w:cstheme="minorHAnsi"/>
        </w:rPr>
        <w:t>’</w:t>
      </w:r>
      <w:r w:rsidR="00D01532" w:rsidRPr="007067F2">
        <w:rPr>
          <w:rFonts w:cstheme="minorHAnsi"/>
        </w:rPr>
        <w:t>t we follow more or less</w:t>
      </w:r>
      <w:r w:rsidRPr="007067F2">
        <w:rPr>
          <w:rFonts w:cstheme="minorHAnsi"/>
        </w:rPr>
        <w:t xml:space="preserve"> </w:t>
      </w:r>
      <w:r w:rsidRPr="007067F2">
        <w:rPr>
          <w:rFonts w:cstheme="minorHAnsi"/>
        </w:rPr>
        <w:t xml:space="preserve">this </w:t>
      </w:r>
      <w:r w:rsidRPr="007067F2">
        <w:rPr>
          <w:rFonts w:cstheme="minorHAnsi"/>
          <w:color w:val="0070C0"/>
        </w:rPr>
        <w:t>(SCAPA)</w:t>
      </w:r>
      <w:r w:rsidRPr="007067F2">
        <w:rPr>
          <w:rFonts w:cstheme="minorHAnsi"/>
        </w:rPr>
        <w:t xml:space="preserve"> </w:t>
      </w:r>
      <w:r w:rsidRPr="007067F2">
        <w:rPr>
          <w:rFonts w:cstheme="minorHAnsi"/>
        </w:rPr>
        <w:t>setup and then leave space for the Gabor to be inserted below the final turning mirror before the parabola? Is it because of the Gabor diameter clipping the beam? Is that the case even if the target is rotated at 45 degrees?</w:t>
      </w:r>
      <w:r w:rsidR="00D01532" w:rsidRPr="007067F2">
        <w:rPr>
          <w:rFonts w:cstheme="minorHAnsi"/>
        </w:rPr>
        <w:t xml:space="preserve"> </w:t>
      </w:r>
      <w:r w:rsidR="00D01532" w:rsidRPr="007067F2">
        <w:rPr>
          <w:rFonts w:cstheme="minorHAnsi"/>
          <w:color w:val="0070C0"/>
        </w:rPr>
        <w:t xml:space="preserve">Slide </w:t>
      </w:r>
      <w:r w:rsidR="00D01532" w:rsidRPr="007067F2">
        <w:rPr>
          <w:rFonts w:cstheme="minorHAnsi"/>
          <w:color w:val="0070C0"/>
        </w:rPr>
        <w:t>2.</w:t>
      </w:r>
    </w:p>
    <w:p w:rsidR="00415CB4" w:rsidRPr="007067F2" w:rsidRDefault="00415CB4" w:rsidP="00D01532">
      <w:pPr>
        <w:pStyle w:val="ListParagraph"/>
        <w:numPr>
          <w:ilvl w:val="0"/>
          <w:numId w:val="31"/>
        </w:numPr>
        <w:spacing w:before="160"/>
        <w:rPr>
          <w:rFonts w:cstheme="minorHAnsi"/>
        </w:rPr>
      </w:pPr>
      <w:r w:rsidRPr="007067F2">
        <w:rPr>
          <w:rFonts w:cstheme="minorHAnsi"/>
        </w:rPr>
        <w:t xml:space="preserve">General comment </w:t>
      </w:r>
      <w:r w:rsidRPr="007067F2">
        <w:rPr>
          <w:rFonts w:cstheme="minorHAnsi"/>
        </w:rPr>
        <w:t>that</w:t>
      </w:r>
      <w:r w:rsidRPr="007067F2">
        <w:rPr>
          <w:rFonts w:cstheme="minorHAnsi"/>
        </w:rPr>
        <w:t xml:space="preserve"> the tape drive is our initial target arrangement. Longer term we would hopefully opt for a liquid jet type target for continuous operations. </w:t>
      </w:r>
      <w:r w:rsidR="00D01532" w:rsidRPr="007067F2">
        <w:rPr>
          <w:rFonts w:cstheme="minorHAnsi"/>
          <w:color w:val="0070C0"/>
        </w:rPr>
        <w:t xml:space="preserve">Slide </w:t>
      </w:r>
      <w:r w:rsidR="00D01532" w:rsidRPr="007067F2">
        <w:rPr>
          <w:rFonts w:cstheme="minorHAnsi"/>
          <w:color w:val="0070C0"/>
        </w:rPr>
        <w:t>3</w:t>
      </w:r>
      <w:r w:rsidR="00D01532" w:rsidRPr="007067F2">
        <w:rPr>
          <w:rFonts w:cstheme="minorHAnsi"/>
          <w:color w:val="0070C0"/>
        </w:rPr>
        <w:t>.</w:t>
      </w:r>
    </w:p>
    <w:p w:rsidR="006150EA" w:rsidRPr="007067F2" w:rsidRDefault="00415CB4" w:rsidP="00D01532">
      <w:pPr>
        <w:pStyle w:val="ListParagraph"/>
        <w:numPr>
          <w:ilvl w:val="0"/>
          <w:numId w:val="31"/>
        </w:numPr>
        <w:autoSpaceDE w:val="0"/>
        <w:autoSpaceDN w:val="0"/>
        <w:adjustRightInd w:val="0"/>
        <w:spacing w:after="0" w:line="240" w:lineRule="auto"/>
        <w:rPr>
          <w:rFonts w:cstheme="minorHAnsi"/>
        </w:rPr>
      </w:pPr>
      <w:r w:rsidRPr="007067F2">
        <w:rPr>
          <w:rFonts w:cstheme="minorHAnsi"/>
        </w:rPr>
        <w:lastRenderedPageBreak/>
        <w:t>The f</w:t>
      </w:r>
      <w:r w:rsidRPr="007067F2">
        <w:rPr>
          <w:rFonts w:cstheme="minorHAnsi"/>
          <w:color w:val="000000"/>
        </w:rPr>
        <w:t>irst mirrors</w:t>
      </w:r>
      <w:r w:rsidR="00D01532" w:rsidRPr="007067F2">
        <w:rPr>
          <w:rFonts w:cstheme="minorHAnsi"/>
          <w:color w:val="000000"/>
        </w:rPr>
        <w:t xml:space="preserve"> </w:t>
      </w:r>
      <w:r w:rsidR="00D01532" w:rsidRPr="007067F2">
        <w:rPr>
          <w:rFonts w:cstheme="minorHAnsi"/>
          <w:color w:val="0070C0"/>
        </w:rPr>
        <w:t>(M1 &amp; M2)</w:t>
      </w:r>
      <w:r w:rsidRPr="007067F2">
        <w:rPr>
          <w:rFonts w:cstheme="minorHAnsi"/>
          <w:color w:val="0070C0"/>
        </w:rPr>
        <w:t xml:space="preserve"> </w:t>
      </w:r>
      <w:r w:rsidRPr="007067F2">
        <w:rPr>
          <w:rFonts w:cstheme="minorHAnsi"/>
          <w:color w:val="000000"/>
        </w:rPr>
        <w:t>could be at 45 degrees. This helps with initial setup and alignment.</w:t>
      </w:r>
      <w:r w:rsidR="00D01532" w:rsidRPr="007067F2">
        <w:rPr>
          <w:rFonts w:cstheme="minorHAnsi"/>
          <w:color w:val="000000"/>
        </w:rPr>
        <w:t xml:space="preserve"> </w:t>
      </w:r>
      <w:r w:rsidR="00D01532" w:rsidRPr="007067F2">
        <w:rPr>
          <w:rFonts w:cstheme="minorHAnsi"/>
          <w:color w:val="0070C0"/>
        </w:rPr>
        <w:t>Slide 4</w:t>
      </w:r>
      <w:r w:rsidR="00D01532" w:rsidRPr="007067F2">
        <w:rPr>
          <w:rFonts w:cstheme="minorHAnsi"/>
          <w:color w:val="0070C0"/>
        </w:rPr>
        <w:t>.</w:t>
      </w:r>
    </w:p>
    <w:p w:rsidR="00D01532" w:rsidRPr="007067F2" w:rsidRDefault="00D01532" w:rsidP="00D01532">
      <w:pPr>
        <w:pStyle w:val="ListParagraph"/>
        <w:numPr>
          <w:ilvl w:val="0"/>
          <w:numId w:val="31"/>
        </w:numPr>
        <w:autoSpaceDE w:val="0"/>
        <w:autoSpaceDN w:val="0"/>
        <w:adjustRightInd w:val="0"/>
        <w:spacing w:after="0" w:line="240" w:lineRule="auto"/>
        <w:rPr>
          <w:rFonts w:cstheme="minorHAnsi"/>
        </w:rPr>
      </w:pPr>
      <w:r w:rsidRPr="007067F2">
        <w:rPr>
          <w:rFonts w:cstheme="minorHAnsi"/>
        </w:rPr>
        <w:t>Gen</w:t>
      </w:r>
      <w:r w:rsidRPr="007067F2">
        <w:rPr>
          <w:rFonts w:cstheme="minorHAnsi"/>
          <w:color w:val="000000"/>
        </w:rPr>
        <w:t>erally this arrangement</w:t>
      </w:r>
      <w:r w:rsidRPr="007067F2">
        <w:rPr>
          <w:rFonts w:cstheme="minorHAnsi"/>
          <w:color w:val="000000"/>
        </w:rPr>
        <w:t xml:space="preserve"> </w:t>
      </w:r>
      <w:r w:rsidRPr="007067F2">
        <w:rPr>
          <w:rFonts w:cstheme="minorHAnsi"/>
          <w:color w:val="0070C0"/>
        </w:rPr>
        <w:t>(OAP mirror horizontal beam)</w:t>
      </w:r>
      <w:r w:rsidRPr="007067F2">
        <w:rPr>
          <w:rFonts w:cstheme="minorHAnsi"/>
          <w:color w:val="0070C0"/>
        </w:rPr>
        <w:t xml:space="preserve"> </w:t>
      </w:r>
      <w:r w:rsidRPr="007067F2">
        <w:rPr>
          <w:rFonts w:cstheme="minorHAnsi"/>
          <w:color w:val="000000"/>
        </w:rPr>
        <w:t>gives a very restricted view around the interaction region. Sign</w:t>
      </w:r>
      <w:r w:rsidRPr="007067F2">
        <w:rPr>
          <w:rFonts w:cstheme="minorHAnsi"/>
          <w:color w:val="000000"/>
        </w:rPr>
        <w:t>i</w:t>
      </w:r>
      <w:r w:rsidRPr="007067F2">
        <w:rPr>
          <w:rFonts w:cstheme="minorHAnsi"/>
          <w:color w:val="000000"/>
        </w:rPr>
        <w:t xml:space="preserve">ficantly restricts additional diagnostics and reference cameras which aid in alignment and optimisation of the source. </w:t>
      </w:r>
      <w:r w:rsidRPr="007067F2">
        <w:rPr>
          <w:rFonts w:cstheme="minorHAnsi"/>
          <w:color w:val="0070C0"/>
        </w:rPr>
        <w:t>Slide 4</w:t>
      </w:r>
      <w:r w:rsidRPr="007067F2">
        <w:rPr>
          <w:rFonts w:cstheme="minorHAnsi"/>
          <w:color w:val="0070C0"/>
        </w:rPr>
        <w:t>.</w:t>
      </w:r>
    </w:p>
    <w:p w:rsidR="00D01532" w:rsidRPr="007067F2" w:rsidRDefault="00D01532" w:rsidP="00D01532">
      <w:pPr>
        <w:pStyle w:val="ListParagraph"/>
        <w:numPr>
          <w:ilvl w:val="0"/>
          <w:numId w:val="31"/>
        </w:numPr>
        <w:autoSpaceDE w:val="0"/>
        <w:autoSpaceDN w:val="0"/>
        <w:adjustRightInd w:val="0"/>
        <w:spacing w:after="0" w:line="240" w:lineRule="auto"/>
        <w:rPr>
          <w:rFonts w:cstheme="minorHAnsi"/>
        </w:rPr>
      </w:pPr>
      <w:r w:rsidRPr="007067F2">
        <w:rPr>
          <w:rFonts w:cstheme="minorHAnsi"/>
        </w:rPr>
        <w:t xml:space="preserve">Why change the overall shape of the chamber rather than using a square chamber with a large diameter port that the Gabor setup could enter through. </w:t>
      </w:r>
      <w:r w:rsidRPr="007067F2">
        <w:rPr>
          <w:rFonts w:cstheme="minorHAnsi"/>
          <w:color w:val="0070C0"/>
        </w:rPr>
        <w:t>Slide 4.</w:t>
      </w:r>
    </w:p>
    <w:p w:rsidR="00FC4312" w:rsidRPr="007067F2" w:rsidRDefault="00FC4312" w:rsidP="00FC4312">
      <w:pPr>
        <w:pStyle w:val="ListParagraph"/>
        <w:numPr>
          <w:ilvl w:val="0"/>
          <w:numId w:val="31"/>
        </w:numPr>
        <w:autoSpaceDE w:val="0"/>
        <w:autoSpaceDN w:val="0"/>
        <w:adjustRightInd w:val="0"/>
        <w:spacing w:after="0" w:line="240" w:lineRule="auto"/>
        <w:rPr>
          <w:rFonts w:cstheme="minorHAnsi"/>
        </w:rPr>
      </w:pPr>
      <w:r w:rsidRPr="007067F2">
        <w:rPr>
          <w:rFonts w:cstheme="minorHAnsi"/>
          <w:color w:val="000000"/>
        </w:rPr>
        <w:t>We should include a beam profiler which drives into place when the camera is out. Ideally we would have three positions (1) camera (2) Beam profiler (3) Gabor access</w:t>
      </w:r>
      <w:r w:rsidRPr="007067F2">
        <w:rPr>
          <w:rFonts w:cstheme="minorHAnsi"/>
          <w:color w:val="000000"/>
        </w:rPr>
        <w:t xml:space="preserve">. </w:t>
      </w:r>
      <w:r w:rsidRPr="007067F2">
        <w:rPr>
          <w:rFonts w:cstheme="minorHAnsi"/>
          <w:color w:val="0070C0"/>
        </w:rPr>
        <w:t xml:space="preserve">Slide </w:t>
      </w:r>
      <w:r w:rsidRPr="007067F2">
        <w:rPr>
          <w:rFonts w:cstheme="minorHAnsi"/>
          <w:color w:val="0070C0"/>
        </w:rPr>
        <w:t>5</w:t>
      </w:r>
      <w:r w:rsidRPr="007067F2">
        <w:rPr>
          <w:rFonts w:cstheme="minorHAnsi"/>
          <w:color w:val="0070C0"/>
        </w:rPr>
        <w:t>.</w:t>
      </w:r>
    </w:p>
    <w:p w:rsidR="00FC4312" w:rsidRPr="007067F2" w:rsidRDefault="00FC4312" w:rsidP="00FC4312">
      <w:pPr>
        <w:pStyle w:val="ListParagraph"/>
        <w:numPr>
          <w:ilvl w:val="0"/>
          <w:numId w:val="31"/>
        </w:numPr>
        <w:autoSpaceDE w:val="0"/>
        <w:autoSpaceDN w:val="0"/>
        <w:adjustRightInd w:val="0"/>
        <w:spacing w:after="0" w:line="240" w:lineRule="auto"/>
        <w:rPr>
          <w:rFonts w:cstheme="minorHAnsi"/>
        </w:rPr>
      </w:pPr>
      <w:r w:rsidRPr="007067F2">
        <w:rPr>
          <w:rFonts w:cstheme="minorHAnsi"/>
          <w:color w:val="000000"/>
        </w:rPr>
        <w:t>XYZ Translation stage needed for the tape drive.</w:t>
      </w:r>
      <w:r w:rsidR="007067F2" w:rsidRPr="007067F2">
        <w:rPr>
          <w:rFonts w:cstheme="minorHAnsi"/>
          <w:color w:val="000000"/>
        </w:rPr>
        <w:t xml:space="preserve"> </w:t>
      </w:r>
      <w:r w:rsidR="007067F2" w:rsidRPr="007067F2">
        <w:rPr>
          <w:rFonts w:cstheme="minorHAnsi"/>
          <w:color w:val="0070C0"/>
        </w:rPr>
        <w:t>Slide 5</w:t>
      </w:r>
      <w:r w:rsidR="007067F2" w:rsidRPr="007067F2">
        <w:rPr>
          <w:rFonts w:cstheme="minorHAnsi"/>
          <w:color w:val="0070C0"/>
        </w:rPr>
        <w:t>.</w:t>
      </w:r>
    </w:p>
    <w:p w:rsidR="00D01532" w:rsidRPr="007067F2" w:rsidRDefault="00FC4312" w:rsidP="00415CB4">
      <w:pPr>
        <w:pStyle w:val="ListParagraph"/>
        <w:numPr>
          <w:ilvl w:val="0"/>
          <w:numId w:val="30"/>
        </w:numPr>
        <w:spacing w:before="160"/>
        <w:rPr>
          <w:rFonts w:cstheme="minorHAnsi"/>
        </w:rPr>
      </w:pPr>
      <w:r w:rsidRPr="007067F2">
        <w:rPr>
          <w:rFonts w:cstheme="minorHAnsi"/>
          <w:color w:val="000000"/>
        </w:rPr>
        <w:t>This setup</w:t>
      </w:r>
      <w:r w:rsidRPr="007067F2">
        <w:rPr>
          <w:rFonts w:cstheme="minorHAnsi"/>
          <w:color w:val="000000"/>
        </w:rPr>
        <w:t xml:space="preserve"> </w:t>
      </w:r>
      <w:r w:rsidRPr="007067F2">
        <w:rPr>
          <w:rFonts w:cstheme="minorHAnsi"/>
          <w:color w:val="0070C0"/>
        </w:rPr>
        <w:t>(laser beam striking the back of the tape drive)</w:t>
      </w:r>
      <w:r w:rsidRPr="007067F2">
        <w:rPr>
          <w:rFonts w:cstheme="minorHAnsi"/>
          <w:color w:val="000000"/>
        </w:rPr>
        <w:t xml:space="preserve"> excludes the possibility of front surface optical probing which might be needed.</w:t>
      </w:r>
      <w:r w:rsidR="007067F2" w:rsidRPr="007067F2">
        <w:rPr>
          <w:rFonts w:cstheme="minorHAnsi"/>
          <w:color w:val="000000"/>
        </w:rPr>
        <w:t xml:space="preserve"> </w:t>
      </w:r>
      <w:r w:rsidR="007067F2" w:rsidRPr="007067F2">
        <w:rPr>
          <w:rFonts w:cstheme="minorHAnsi"/>
          <w:color w:val="0070C0"/>
        </w:rPr>
        <w:t>Slide 5</w:t>
      </w:r>
      <w:r w:rsidR="007067F2" w:rsidRPr="007067F2">
        <w:rPr>
          <w:rFonts w:cstheme="minorHAnsi"/>
          <w:color w:val="0070C0"/>
        </w:rPr>
        <w:t>.</w:t>
      </w:r>
    </w:p>
    <w:p w:rsidR="007067F2" w:rsidRPr="007067F2" w:rsidRDefault="007067F2" w:rsidP="00415CB4">
      <w:pPr>
        <w:pStyle w:val="ListParagraph"/>
        <w:numPr>
          <w:ilvl w:val="0"/>
          <w:numId w:val="30"/>
        </w:numPr>
        <w:spacing w:before="160"/>
        <w:rPr>
          <w:rFonts w:cstheme="minorHAnsi"/>
        </w:rPr>
      </w:pPr>
      <w:r w:rsidRPr="007067F2">
        <w:rPr>
          <w:rFonts w:cstheme="minorHAnsi"/>
          <w:color w:val="000000"/>
        </w:rPr>
        <w:t>We may want another (much smaller diameter) '</w:t>
      </w:r>
      <w:proofErr w:type="spellStart"/>
      <w:r w:rsidRPr="007067F2">
        <w:rPr>
          <w:rFonts w:cstheme="minorHAnsi"/>
          <w:color w:val="000000"/>
        </w:rPr>
        <w:t>prepulser</w:t>
      </w:r>
      <w:proofErr w:type="spellEnd"/>
      <w:r w:rsidRPr="007067F2">
        <w:rPr>
          <w:rFonts w:cstheme="minorHAnsi"/>
          <w:color w:val="000000"/>
        </w:rPr>
        <w:t>' beam line for the front surface. This enables control of the front surface plasma conditions.</w:t>
      </w:r>
      <w:r w:rsidRPr="007067F2">
        <w:rPr>
          <w:rFonts w:cstheme="minorHAnsi"/>
          <w:color w:val="000000"/>
        </w:rPr>
        <w:t xml:space="preserve"> </w:t>
      </w:r>
      <w:r w:rsidRPr="007067F2">
        <w:rPr>
          <w:rFonts w:cstheme="minorHAnsi"/>
          <w:color w:val="0070C0"/>
        </w:rPr>
        <w:t xml:space="preserve">(Additional optics required). </w:t>
      </w:r>
      <w:r w:rsidRPr="007067F2">
        <w:rPr>
          <w:rFonts w:cstheme="minorHAnsi"/>
          <w:color w:val="0070C0"/>
        </w:rPr>
        <w:t>Slide 5</w:t>
      </w:r>
      <w:r w:rsidRPr="007067F2">
        <w:rPr>
          <w:rFonts w:cstheme="minorHAnsi"/>
          <w:color w:val="0070C0"/>
        </w:rPr>
        <w:t>.</w:t>
      </w:r>
    </w:p>
    <w:p w:rsidR="007067F2" w:rsidRPr="007067F2" w:rsidRDefault="007067F2" w:rsidP="007067F2">
      <w:pPr>
        <w:pStyle w:val="ListParagraph"/>
        <w:numPr>
          <w:ilvl w:val="0"/>
          <w:numId w:val="30"/>
        </w:numPr>
        <w:autoSpaceDE w:val="0"/>
        <w:autoSpaceDN w:val="0"/>
        <w:adjustRightInd w:val="0"/>
        <w:spacing w:after="0" w:line="240" w:lineRule="auto"/>
        <w:rPr>
          <w:rFonts w:cstheme="minorHAnsi"/>
        </w:rPr>
      </w:pPr>
      <w:r w:rsidRPr="007067F2">
        <w:rPr>
          <w:rFonts w:cstheme="minorHAnsi"/>
          <w:color w:val="000000"/>
        </w:rPr>
        <w:t xml:space="preserve">The parabola would have a pellicle in front of it to protect from debris. A different parabola mount could be considered. </w:t>
      </w:r>
      <w:r w:rsidRPr="007067F2">
        <w:rPr>
          <w:rFonts w:cstheme="minorHAnsi"/>
          <w:color w:val="0070C0"/>
        </w:rPr>
        <w:t>Slide 5</w:t>
      </w:r>
      <w:r w:rsidRPr="007067F2">
        <w:rPr>
          <w:rFonts w:cstheme="minorHAnsi"/>
          <w:color w:val="0070C0"/>
        </w:rPr>
        <w:t>.</w:t>
      </w:r>
    </w:p>
    <w:p w:rsidR="007067F2" w:rsidRPr="007067F2" w:rsidRDefault="007067F2" w:rsidP="007067F2">
      <w:pPr>
        <w:pStyle w:val="ListParagraph"/>
        <w:numPr>
          <w:ilvl w:val="0"/>
          <w:numId w:val="30"/>
        </w:numPr>
        <w:autoSpaceDE w:val="0"/>
        <w:autoSpaceDN w:val="0"/>
        <w:adjustRightInd w:val="0"/>
        <w:spacing w:after="0" w:line="240" w:lineRule="auto"/>
        <w:rPr>
          <w:rFonts w:cstheme="minorHAnsi"/>
        </w:rPr>
      </w:pPr>
      <w:r w:rsidRPr="007067F2">
        <w:rPr>
          <w:rFonts w:cstheme="minorHAnsi"/>
          <w:color w:val="000000"/>
        </w:rPr>
        <w:t>F</w:t>
      </w:r>
      <w:r w:rsidRPr="007067F2">
        <w:rPr>
          <w:rFonts w:cstheme="minorHAnsi"/>
          <w:color w:val="000000"/>
        </w:rPr>
        <w:t>or alignment purposes the z (focus direction) of the translation stage should be aligned with the laser axis. The same is true with the tape drive</w:t>
      </w:r>
      <w:r w:rsidRPr="007067F2">
        <w:rPr>
          <w:rFonts w:cstheme="minorHAnsi"/>
          <w:color w:val="000000"/>
        </w:rPr>
        <w:t xml:space="preserve"> </w:t>
      </w:r>
      <w:r w:rsidRPr="007067F2">
        <w:rPr>
          <w:rFonts w:cstheme="minorHAnsi"/>
          <w:color w:val="0070C0"/>
        </w:rPr>
        <w:t>(translation)</w:t>
      </w:r>
      <w:r w:rsidRPr="007067F2">
        <w:rPr>
          <w:rFonts w:cstheme="minorHAnsi"/>
          <w:color w:val="000000"/>
        </w:rPr>
        <w:t xml:space="preserve">. </w:t>
      </w:r>
      <w:r w:rsidRPr="007067F2">
        <w:rPr>
          <w:rFonts w:cstheme="minorHAnsi"/>
          <w:color w:val="0070C0"/>
        </w:rPr>
        <w:t xml:space="preserve">Slide </w:t>
      </w:r>
      <w:r w:rsidRPr="007067F2">
        <w:rPr>
          <w:rFonts w:cstheme="minorHAnsi"/>
          <w:color w:val="0070C0"/>
        </w:rPr>
        <w:t>10.</w:t>
      </w:r>
    </w:p>
    <w:p w:rsidR="007067F2" w:rsidRPr="007067F2" w:rsidRDefault="007067F2" w:rsidP="007067F2">
      <w:pPr>
        <w:pStyle w:val="ListParagraph"/>
        <w:numPr>
          <w:ilvl w:val="0"/>
          <w:numId w:val="30"/>
        </w:numPr>
        <w:autoSpaceDE w:val="0"/>
        <w:autoSpaceDN w:val="0"/>
        <w:adjustRightInd w:val="0"/>
        <w:spacing w:after="0" w:line="240" w:lineRule="auto"/>
        <w:rPr>
          <w:rFonts w:cstheme="minorHAnsi"/>
        </w:rPr>
      </w:pPr>
      <w:proofErr w:type="spellStart"/>
      <w:r w:rsidRPr="007067F2">
        <w:rPr>
          <w:rFonts w:cstheme="minorHAnsi"/>
          <w:color w:val="000000"/>
        </w:rPr>
        <w:t>Mitutoyo</w:t>
      </w:r>
      <w:proofErr w:type="spellEnd"/>
      <w:r w:rsidRPr="007067F2">
        <w:rPr>
          <w:rFonts w:cstheme="minorHAnsi"/>
          <w:color w:val="000000"/>
        </w:rPr>
        <w:t xml:space="preserve"> 50x lens working distance is 25.5 mm... </w:t>
      </w:r>
      <w:proofErr w:type="gramStart"/>
      <w:r w:rsidRPr="007067F2">
        <w:rPr>
          <w:rFonts w:cstheme="minorHAnsi"/>
          <w:color w:val="000000"/>
        </w:rPr>
        <w:t>so</w:t>
      </w:r>
      <w:proofErr w:type="gramEnd"/>
      <w:r w:rsidRPr="007067F2">
        <w:rPr>
          <w:rFonts w:cstheme="minorHAnsi"/>
          <w:color w:val="000000"/>
        </w:rPr>
        <w:t xml:space="preserve"> distance from target to lens has to be that when in focus. </w:t>
      </w:r>
      <w:r w:rsidRPr="007067F2">
        <w:rPr>
          <w:rFonts w:cstheme="minorHAnsi"/>
          <w:color w:val="0070C0"/>
        </w:rPr>
        <w:t xml:space="preserve">Slide </w:t>
      </w:r>
      <w:r w:rsidRPr="007067F2">
        <w:rPr>
          <w:rFonts w:cstheme="minorHAnsi"/>
          <w:color w:val="0070C0"/>
        </w:rPr>
        <w:t>11.</w:t>
      </w:r>
    </w:p>
    <w:p w:rsidR="007067F2" w:rsidRPr="00666C06" w:rsidRDefault="007067F2" w:rsidP="007067F2">
      <w:pPr>
        <w:pStyle w:val="ListParagraph"/>
        <w:numPr>
          <w:ilvl w:val="0"/>
          <w:numId w:val="30"/>
        </w:numPr>
        <w:autoSpaceDE w:val="0"/>
        <w:autoSpaceDN w:val="0"/>
        <w:adjustRightInd w:val="0"/>
        <w:spacing w:after="0" w:line="240" w:lineRule="auto"/>
        <w:rPr>
          <w:rFonts w:cstheme="minorHAnsi"/>
        </w:rPr>
      </w:pPr>
      <w:r w:rsidRPr="007067F2">
        <w:rPr>
          <w:rFonts w:cstheme="minorHAnsi"/>
          <w:color w:val="000000"/>
        </w:rPr>
        <w:t>T</w:t>
      </w:r>
      <w:r w:rsidRPr="007067F2">
        <w:rPr>
          <w:rFonts w:cstheme="minorHAnsi"/>
          <w:color w:val="000000"/>
        </w:rPr>
        <w:t>ypically on the order of 1 um and over 5 cm of travel. The stage which moves the camera out of the way is typically longer (on the order of 25 cm)</w:t>
      </w:r>
      <w:r w:rsidRPr="007067F2">
        <w:rPr>
          <w:rFonts w:cstheme="minorHAnsi"/>
          <w:color w:val="000000"/>
        </w:rPr>
        <w:t xml:space="preserve">. </w:t>
      </w:r>
      <w:r w:rsidRPr="007067F2">
        <w:rPr>
          <w:rFonts w:cstheme="minorHAnsi"/>
          <w:color w:val="0070C0"/>
        </w:rPr>
        <w:t xml:space="preserve">Slide </w:t>
      </w:r>
      <w:r w:rsidRPr="007067F2">
        <w:rPr>
          <w:rFonts w:cstheme="minorHAnsi"/>
          <w:color w:val="0070C0"/>
        </w:rPr>
        <w:t>13.</w:t>
      </w:r>
    </w:p>
    <w:p w:rsidR="00666C06" w:rsidRPr="007067F2" w:rsidRDefault="00666C06" w:rsidP="007067F2">
      <w:pPr>
        <w:pStyle w:val="ListParagraph"/>
        <w:numPr>
          <w:ilvl w:val="0"/>
          <w:numId w:val="30"/>
        </w:numPr>
        <w:autoSpaceDE w:val="0"/>
        <w:autoSpaceDN w:val="0"/>
        <w:adjustRightInd w:val="0"/>
        <w:spacing w:after="0" w:line="240" w:lineRule="auto"/>
        <w:rPr>
          <w:rFonts w:cstheme="minorHAnsi"/>
        </w:rPr>
      </w:pPr>
      <w:r>
        <w:rPr>
          <w:rFonts w:cstheme="minorHAnsi"/>
          <w:color w:val="0070C0"/>
        </w:rPr>
        <w:t>Nick commented that the OAP angle on 23.1</w:t>
      </w:r>
      <w:r w:rsidRPr="00666C06">
        <w:rPr>
          <w:rFonts w:cstheme="minorHAnsi"/>
          <w:color w:val="0070C0"/>
        </w:rPr>
        <w:t>°</w:t>
      </w:r>
      <w:r>
        <w:rPr>
          <w:rFonts w:cstheme="minorHAnsi"/>
          <w:color w:val="0070C0"/>
        </w:rPr>
        <w:t xml:space="preserve"> (SCAPA angle) could be reviewed to check if it could be increased to provide additional space.</w:t>
      </w:r>
    </w:p>
    <w:p w:rsidR="007067F2" w:rsidRPr="007A1369" w:rsidRDefault="007067F2" w:rsidP="007A1369">
      <w:pPr>
        <w:autoSpaceDE w:val="0"/>
        <w:autoSpaceDN w:val="0"/>
        <w:adjustRightInd w:val="0"/>
        <w:spacing w:after="0" w:line="240" w:lineRule="auto"/>
        <w:ind w:left="360"/>
        <w:rPr>
          <w:rFonts w:cstheme="minorHAnsi"/>
        </w:rPr>
      </w:pPr>
    </w:p>
    <w:p w:rsidR="007067F2" w:rsidRDefault="007A1369" w:rsidP="007A1369">
      <w:pPr>
        <w:spacing w:before="160"/>
        <w:rPr>
          <w:rFonts w:cstheme="minorHAnsi"/>
        </w:rPr>
      </w:pPr>
      <w:r>
        <w:rPr>
          <w:rFonts w:cstheme="minorHAnsi"/>
        </w:rPr>
        <w:t xml:space="preserve">Options discussed to increase space for the tape drive target, new targets that will be developed of unknown size and geometry, and diagnostics devices between the target and the nozzle that is only 50mm. </w:t>
      </w:r>
    </w:p>
    <w:p w:rsidR="00694231" w:rsidRDefault="00694231" w:rsidP="00694231">
      <w:pPr>
        <w:pStyle w:val="ListParagraph"/>
        <w:numPr>
          <w:ilvl w:val="0"/>
          <w:numId w:val="32"/>
        </w:numPr>
        <w:spacing w:before="160"/>
        <w:rPr>
          <w:rFonts w:cstheme="minorHAnsi"/>
        </w:rPr>
      </w:pPr>
      <w:r>
        <w:rPr>
          <w:rFonts w:cstheme="minorHAnsi"/>
        </w:rPr>
        <w:t xml:space="preserve">Consider changes to how the </w:t>
      </w:r>
      <w:proofErr w:type="spellStart"/>
      <w:proofErr w:type="gramStart"/>
      <w:r>
        <w:rPr>
          <w:rFonts w:cstheme="minorHAnsi"/>
        </w:rPr>
        <w:t>gabor</w:t>
      </w:r>
      <w:proofErr w:type="spellEnd"/>
      <w:proofErr w:type="gramEnd"/>
      <w:r>
        <w:rPr>
          <w:rFonts w:cstheme="minorHAnsi"/>
        </w:rPr>
        <w:t xml:space="preserve"> lens could be designed to create additional space in the target vacuum chamber. Colin offered to sketch what he had in mind using CAD, similar </w:t>
      </w:r>
      <w:proofErr w:type="gramStart"/>
      <w:r>
        <w:rPr>
          <w:rFonts w:cstheme="minorHAnsi"/>
        </w:rPr>
        <w:t>the what</w:t>
      </w:r>
      <w:proofErr w:type="gramEnd"/>
      <w:r>
        <w:rPr>
          <w:rFonts w:cstheme="minorHAnsi"/>
        </w:rPr>
        <w:t xml:space="preserve"> Ken sketched on ZOOM. See figure 1.</w:t>
      </w:r>
    </w:p>
    <w:p w:rsidR="002C0E46" w:rsidRDefault="002C0E46" w:rsidP="002C0E46">
      <w:pPr>
        <w:pStyle w:val="ListParagraph"/>
        <w:spacing w:before="160"/>
      </w:pPr>
      <w:r w:rsidRPr="003F26D3">
        <w:rPr>
          <w:b/>
        </w:rPr>
        <w:t xml:space="preserve">Action </w:t>
      </w:r>
      <w:r>
        <w:rPr>
          <w:rFonts w:cstheme="minorHAnsi"/>
          <w:b/>
          <w:color w:val="000000"/>
        </w:rPr>
        <w:t>23-05-24</w:t>
      </w:r>
      <w:r w:rsidRPr="003F26D3">
        <w:rPr>
          <w:rFonts w:cstheme="minorHAnsi"/>
          <w:b/>
          <w:color w:val="000000"/>
        </w:rPr>
        <w:t>-01</w:t>
      </w:r>
      <w:r w:rsidRPr="003F26D3">
        <w:rPr>
          <w:b/>
        </w:rPr>
        <w:t>:</w:t>
      </w:r>
      <w:r w:rsidRPr="003F26D3">
        <w:t xml:space="preserve"> </w:t>
      </w:r>
      <w:r>
        <w:rPr>
          <w:b/>
        </w:rPr>
        <w:t xml:space="preserve">Clive </w:t>
      </w:r>
      <w:r w:rsidRPr="002C0E46">
        <w:t>to provide</w:t>
      </w:r>
      <w:r>
        <w:rPr>
          <w:b/>
        </w:rPr>
        <w:t xml:space="preserve"> </w:t>
      </w:r>
      <w:r w:rsidRPr="002C0E46">
        <w:t>Colin with the CAD models requested.</w:t>
      </w:r>
    </w:p>
    <w:p w:rsidR="002C0E46" w:rsidRPr="002C0E46" w:rsidRDefault="002C0E46" w:rsidP="002C0E46">
      <w:pPr>
        <w:pStyle w:val="ListParagraph"/>
        <w:spacing w:before="160"/>
        <w:rPr>
          <w:rFonts w:cstheme="minorHAnsi"/>
        </w:rPr>
      </w:pPr>
      <w:r w:rsidRPr="003F26D3">
        <w:rPr>
          <w:b/>
        </w:rPr>
        <w:t xml:space="preserve">Action </w:t>
      </w:r>
      <w:r>
        <w:rPr>
          <w:rFonts w:cstheme="minorHAnsi"/>
          <w:b/>
          <w:color w:val="000000"/>
        </w:rPr>
        <w:t>23-05-24</w:t>
      </w:r>
      <w:r>
        <w:rPr>
          <w:rFonts w:cstheme="minorHAnsi"/>
          <w:b/>
          <w:color w:val="000000"/>
        </w:rPr>
        <w:t>-02</w:t>
      </w:r>
      <w:r w:rsidRPr="003F26D3">
        <w:rPr>
          <w:b/>
        </w:rPr>
        <w:t>:</w:t>
      </w:r>
      <w:r w:rsidRPr="003F26D3">
        <w:t xml:space="preserve"> </w:t>
      </w:r>
      <w:r>
        <w:rPr>
          <w:b/>
        </w:rPr>
        <w:t xml:space="preserve">Colin </w:t>
      </w:r>
      <w:r w:rsidRPr="002C0E46">
        <w:t xml:space="preserve">to sketch the Gabor Lens configuration idea </w:t>
      </w:r>
      <w:r>
        <w:t>proposed to understand if it helps.</w:t>
      </w:r>
    </w:p>
    <w:p w:rsidR="00694231" w:rsidRDefault="00694231" w:rsidP="00694231">
      <w:pPr>
        <w:pStyle w:val="ListParagraph"/>
        <w:numPr>
          <w:ilvl w:val="0"/>
          <w:numId w:val="32"/>
        </w:numPr>
        <w:spacing w:before="160"/>
        <w:rPr>
          <w:rFonts w:cstheme="minorHAnsi"/>
        </w:rPr>
      </w:pPr>
      <w:r>
        <w:rPr>
          <w:rFonts w:cstheme="minorHAnsi"/>
        </w:rPr>
        <w:t>As discussed in the previous meeting adopting a design configuration where optics 3 &amp; 4 (OAP) move upstream accurately and repeatable on a precision slide to create the set-up space between the target and the nozzle.</w:t>
      </w:r>
    </w:p>
    <w:p w:rsidR="002C0E46" w:rsidRPr="002C0E46" w:rsidRDefault="002C0E46" w:rsidP="002C0E46">
      <w:pPr>
        <w:pStyle w:val="ListParagraph"/>
        <w:spacing w:before="160"/>
        <w:rPr>
          <w:rFonts w:cstheme="minorHAnsi"/>
        </w:rPr>
      </w:pPr>
      <w:r w:rsidRPr="003F26D3">
        <w:rPr>
          <w:b/>
        </w:rPr>
        <w:t xml:space="preserve">Action </w:t>
      </w:r>
      <w:r>
        <w:rPr>
          <w:rFonts w:cstheme="minorHAnsi"/>
          <w:b/>
          <w:color w:val="000000"/>
        </w:rPr>
        <w:t>23-05-24</w:t>
      </w:r>
      <w:r>
        <w:rPr>
          <w:rFonts w:cstheme="minorHAnsi"/>
          <w:b/>
          <w:color w:val="000000"/>
        </w:rPr>
        <w:t xml:space="preserve">-03: Clive </w:t>
      </w:r>
      <w:r w:rsidRPr="002C0E46">
        <w:rPr>
          <w:rFonts w:cstheme="minorHAnsi"/>
          <w:color w:val="000000"/>
        </w:rPr>
        <w:t xml:space="preserve">to take on board the comments made by Ross and the points discussed in the meeting to </w:t>
      </w:r>
      <w:r w:rsidR="00B90A31">
        <w:rPr>
          <w:rFonts w:cstheme="minorHAnsi"/>
          <w:color w:val="000000"/>
        </w:rPr>
        <w:t>further develop</w:t>
      </w:r>
      <w:r w:rsidRPr="002C0E46">
        <w:rPr>
          <w:rFonts w:cstheme="minorHAnsi"/>
          <w:color w:val="000000"/>
        </w:rPr>
        <w:t xml:space="preserve"> the design </w:t>
      </w:r>
      <w:r w:rsidR="00666C06">
        <w:rPr>
          <w:rFonts w:cstheme="minorHAnsi"/>
          <w:color w:val="000000"/>
        </w:rPr>
        <w:t>op</w:t>
      </w:r>
      <w:r w:rsidRPr="002C0E46">
        <w:rPr>
          <w:rFonts w:cstheme="minorHAnsi"/>
          <w:color w:val="000000"/>
        </w:rPr>
        <w:t>tions for the target chamber that includes an update to the vertical beam path option similar to SCAPA.</w:t>
      </w:r>
    </w:p>
    <w:p w:rsidR="00694231" w:rsidRDefault="002C0E46" w:rsidP="002C0E46">
      <w:pPr>
        <w:spacing w:before="160"/>
        <w:rPr>
          <w:rFonts w:cstheme="minorHAnsi"/>
        </w:rPr>
      </w:pPr>
      <w:r w:rsidRPr="002C0E46">
        <w:rPr>
          <w:rFonts w:cstheme="minorHAnsi"/>
        </w:rPr>
        <w:t>A face t</w:t>
      </w:r>
      <w:r>
        <w:rPr>
          <w:rFonts w:cstheme="minorHAnsi"/>
        </w:rPr>
        <w:t>o face meeting was considered to help develop the design</w:t>
      </w:r>
      <w:r w:rsidR="004F09DE">
        <w:rPr>
          <w:rFonts w:cstheme="minorHAnsi"/>
        </w:rPr>
        <w:t>.</w:t>
      </w:r>
    </w:p>
    <w:p w:rsidR="002C0E46" w:rsidRDefault="002C0E46" w:rsidP="002C0E46">
      <w:pPr>
        <w:pStyle w:val="ListParagraph"/>
        <w:numPr>
          <w:ilvl w:val="0"/>
          <w:numId w:val="32"/>
        </w:numPr>
        <w:spacing w:before="160"/>
        <w:rPr>
          <w:rFonts w:cstheme="minorHAnsi"/>
        </w:rPr>
      </w:pPr>
      <w:r>
        <w:rPr>
          <w:rFonts w:cstheme="minorHAnsi"/>
        </w:rPr>
        <w:t>Ross is available at RAL on 30</w:t>
      </w:r>
      <w:r w:rsidRPr="002C0E46">
        <w:rPr>
          <w:rFonts w:cstheme="minorHAnsi"/>
          <w:vertAlign w:val="superscript"/>
        </w:rPr>
        <w:t>th</w:t>
      </w:r>
      <w:r>
        <w:rPr>
          <w:rFonts w:cstheme="minorHAnsi"/>
        </w:rPr>
        <w:t xml:space="preserve"> June</w:t>
      </w:r>
      <w:r w:rsidR="009F70CD">
        <w:rPr>
          <w:rFonts w:cstheme="minorHAnsi"/>
        </w:rPr>
        <w:t>.</w:t>
      </w:r>
    </w:p>
    <w:p w:rsidR="002C0E46" w:rsidRDefault="002C0E46" w:rsidP="002C0E46">
      <w:pPr>
        <w:pStyle w:val="ListParagraph"/>
        <w:numPr>
          <w:ilvl w:val="0"/>
          <w:numId w:val="32"/>
        </w:numPr>
        <w:spacing w:before="160"/>
        <w:rPr>
          <w:rFonts w:cstheme="minorHAnsi"/>
        </w:rPr>
      </w:pPr>
      <w:r>
        <w:rPr>
          <w:rFonts w:cstheme="minorHAnsi"/>
        </w:rPr>
        <w:t>Clive is not available</w:t>
      </w:r>
      <w:r w:rsidR="009F70CD">
        <w:rPr>
          <w:rFonts w:cstheme="minorHAnsi"/>
        </w:rPr>
        <w:t xml:space="preserve"> 5 – 16</w:t>
      </w:r>
      <w:r w:rsidR="00666C06" w:rsidRPr="00666C06">
        <w:rPr>
          <w:rFonts w:cstheme="minorHAnsi"/>
          <w:vertAlign w:val="superscript"/>
        </w:rPr>
        <w:t>th</w:t>
      </w:r>
      <w:r w:rsidR="009F70CD">
        <w:rPr>
          <w:rFonts w:cstheme="minorHAnsi"/>
        </w:rPr>
        <w:t xml:space="preserve"> June.</w:t>
      </w:r>
    </w:p>
    <w:p w:rsidR="009F70CD" w:rsidRDefault="009F70CD" w:rsidP="002C0E46">
      <w:pPr>
        <w:pStyle w:val="ListParagraph"/>
        <w:numPr>
          <w:ilvl w:val="0"/>
          <w:numId w:val="32"/>
        </w:numPr>
        <w:spacing w:before="160"/>
        <w:rPr>
          <w:rFonts w:cstheme="minorHAnsi"/>
        </w:rPr>
      </w:pPr>
      <w:r>
        <w:rPr>
          <w:rFonts w:cstheme="minorHAnsi"/>
        </w:rPr>
        <w:t xml:space="preserve">Neil is not available 3 </w:t>
      </w:r>
      <w:r w:rsidR="00666C06">
        <w:rPr>
          <w:rFonts w:cstheme="minorHAnsi"/>
        </w:rPr>
        <w:t>–</w:t>
      </w:r>
      <w:r>
        <w:rPr>
          <w:rFonts w:cstheme="minorHAnsi"/>
        </w:rPr>
        <w:t xml:space="preserve"> </w:t>
      </w:r>
      <w:r w:rsidR="00666C06">
        <w:rPr>
          <w:rFonts w:cstheme="minorHAnsi"/>
        </w:rPr>
        <w:t>7</w:t>
      </w:r>
      <w:r w:rsidR="00666C06" w:rsidRPr="00666C06">
        <w:rPr>
          <w:rFonts w:cstheme="minorHAnsi"/>
          <w:vertAlign w:val="superscript"/>
        </w:rPr>
        <w:t>th</w:t>
      </w:r>
      <w:r w:rsidR="00666C06">
        <w:rPr>
          <w:rFonts w:cstheme="minorHAnsi"/>
        </w:rPr>
        <w:t xml:space="preserve"> July.</w:t>
      </w:r>
    </w:p>
    <w:p w:rsidR="00666C06" w:rsidRDefault="00666C06" w:rsidP="002C0E46">
      <w:pPr>
        <w:pStyle w:val="ListParagraph"/>
        <w:numPr>
          <w:ilvl w:val="0"/>
          <w:numId w:val="32"/>
        </w:numPr>
        <w:spacing w:before="160"/>
        <w:rPr>
          <w:rFonts w:cstheme="minorHAnsi"/>
        </w:rPr>
      </w:pPr>
      <w:r>
        <w:rPr>
          <w:rFonts w:cstheme="minorHAnsi"/>
        </w:rPr>
        <w:t>Strathclyde could be a good venue to show equipment at SCAPA.</w:t>
      </w:r>
    </w:p>
    <w:p w:rsidR="004F09DE" w:rsidRDefault="004F09DE" w:rsidP="004F09DE">
      <w:pPr>
        <w:pStyle w:val="ListParagraph"/>
        <w:spacing w:before="160"/>
        <w:rPr>
          <w:rFonts w:cstheme="minorHAnsi"/>
        </w:rPr>
      </w:pPr>
      <w:r>
        <w:rPr>
          <w:rFonts w:cstheme="minorHAnsi"/>
        </w:rPr>
        <w:t xml:space="preserve">Action: </w:t>
      </w:r>
      <w:r>
        <w:rPr>
          <w:rFonts w:cstheme="minorHAnsi"/>
          <w:b/>
          <w:color w:val="000000"/>
        </w:rPr>
        <w:t>23-05-24</w:t>
      </w:r>
      <w:r>
        <w:rPr>
          <w:rFonts w:cstheme="minorHAnsi"/>
          <w:b/>
          <w:color w:val="000000"/>
        </w:rPr>
        <w:t>-04: Colin to organise.</w:t>
      </w:r>
    </w:p>
    <w:p w:rsidR="00666C06" w:rsidRPr="00666C06" w:rsidRDefault="00666C06" w:rsidP="00666C06">
      <w:pPr>
        <w:spacing w:before="160"/>
        <w:rPr>
          <w:rFonts w:cstheme="minorHAnsi"/>
        </w:rPr>
      </w:pPr>
      <w:r>
        <w:rPr>
          <w:rFonts w:cstheme="minorHAnsi"/>
        </w:rPr>
        <w:t>At the meeting is would be useful to draw up a table of motions for the target chamber component parts.</w:t>
      </w:r>
    </w:p>
    <w:p w:rsidR="006150EA" w:rsidRDefault="006150EA" w:rsidP="003A2C25">
      <w:pPr>
        <w:rPr>
          <w:b/>
        </w:rPr>
      </w:pPr>
    </w:p>
    <w:p w:rsidR="00694231" w:rsidRDefault="00694231" w:rsidP="00694231">
      <w:pPr>
        <w:jc w:val="center"/>
        <w:rPr>
          <w:b/>
        </w:rPr>
      </w:pPr>
      <w:r>
        <w:rPr>
          <w:noProof/>
          <w:lang w:eastAsia="en-GB"/>
        </w:rPr>
        <w:drawing>
          <wp:inline distT="0" distB="0" distL="0" distR="0" wp14:anchorId="519CA322" wp14:editId="706D87BF">
            <wp:extent cx="3235960" cy="2682755"/>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45761" cy="2690881"/>
                    </a:xfrm>
                    <a:prstGeom prst="rect">
                      <a:avLst/>
                    </a:prstGeom>
                  </pic:spPr>
                </pic:pic>
              </a:graphicData>
            </a:graphic>
          </wp:inline>
        </w:drawing>
      </w:r>
    </w:p>
    <w:p w:rsidR="00694231" w:rsidRPr="00694231" w:rsidRDefault="00694231" w:rsidP="00694231">
      <w:pPr>
        <w:jc w:val="center"/>
      </w:pPr>
      <w:r w:rsidRPr="00694231">
        <w:t>Figure 1</w:t>
      </w:r>
      <w:r>
        <w:t xml:space="preserve"> </w:t>
      </w:r>
      <w:r w:rsidR="00B90A31">
        <w:t>showing the Gabor lens canti</w:t>
      </w:r>
      <w:r>
        <w:t>lev</w:t>
      </w:r>
      <w:r w:rsidR="0029623B">
        <w:t>er</w:t>
      </w:r>
      <w:r>
        <w:t>ing into the target chamber</w:t>
      </w:r>
    </w:p>
    <w:p w:rsidR="00694231" w:rsidRDefault="00694231" w:rsidP="003A2C25">
      <w:pPr>
        <w:rPr>
          <w:b/>
        </w:rPr>
      </w:pPr>
    </w:p>
    <w:p w:rsidR="0016594F" w:rsidRPr="003F26D3" w:rsidRDefault="0016594F" w:rsidP="00C425B1">
      <w:pPr>
        <w:rPr>
          <w:i/>
        </w:rPr>
      </w:pPr>
      <w:r w:rsidRPr="003F26D3">
        <w:rPr>
          <w:i/>
        </w:rPr>
        <w:t>Neil Bliss, 2</w:t>
      </w:r>
      <w:r w:rsidR="00B90A31">
        <w:rPr>
          <w:i/>
        </w:rPr>
        <w:t>5</w:t>
      </w:r>
      <w:r w:rsidR="00B90A31">
        <w:rPr>
          <w:i/>
          <w:vertAlign w:val="superscript"/>
        </w:rPr>
        <w:t xml:space="preserve">th </w:t>
      </w:r>
      <w:r w:rsidR="00B90A31">
        <w:rPr>
          <w:i/>
        </w:rPr>
        <w:t>May</w:t>
      </w:r>
      <w:r w:rsidRPr="003F26D3">
        <w:rPr>
          <w:i/>
        </w:rPr>
        <w:t xml:space="preserve"> 2023.</w:t>
      </w:r>
    </w:p>
    <w:sectPr w:rsidR="0016594F" w:rsidRPr="003F26D3" w:rsidSect="000C4585">
      <w:headerReference w:type="default" r:id="rId10"/>
      <w:pgSz w:w="11906" w:h="16838"/>
      <w:pgMar w:top="1134"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EED" w:rsidRDefault="00324EED" w:rsidP="00C50E80">
      <w:pPr>
        <w:spacing w:after="0" w:line="240" w:lineRule="auto"/>
      </w:pPr>
      <w:r>
        <w:separator/>
      </w:r>
    </w:p>
  </w:endnote>
  <w:endnote w:type="continuationSeparator" w:id="0">
    <w:p w:rsidR="00324EED" w:rsidRDefault="00324EED" w:rsidP="00C50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EED" w:rsidRDefault="00324EED" w:rsidP="00C50E80">
      <w:pPr>
        <w:spacing w:after="0" w:line="240" w:lineRule="auto"/>
      </w:pPr>
      <w:r>
        <w:separator/>
      </w:r>
    </w:p>
  </w:footnote>
  <w:footnote w:type="continuationSeparator" w:id="0">
    <w:p w:rsidR="00324EED" w:rsidRDefault="00324EED" w:rsidP="00C50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80" w:rsidRDefault="00C50E80">
    <w:pPr>
      <w:pStyle w:val="Header"/>
    </w:pPr>
    <w:r w:rsidRPr="00C50E80">
      <w:rPr>
        <w:noProof/>
        <w:lang w:eastAsia="en-GB"/>
      </w:rPr>
      <w:drawing>
        <wp:inline distT="0" distB="0" distL="0" distR="0" wp14:anchorId="49CFB700" wp14:editId="40AC64CD">
          <wp:extent cx="1752600" cy="504825"/>
          <wp:effectExtent l="0" t="0" r="0" b="0"/>
          <wp:docPr id="3" name="Picture 1126" descr="https://ccap.hep.ph.ic.ac.uk/trac/raw-attachment/wiki/Research/DesignStudy/LhARA-logo/LhARA-logo-transparent.png"/>
          <wp:cNvGraphicFramePr/>
          <a:graphic xmlns:a="http://schemas.openxmlformats.org/drawingml/2006/main">
            <a:graphicData uri="http://schemas.openxmlformats.org/drawingml/2006/picture">
              <pic:pic xmlns:pic="http://schemas.openxmlformats.org/drawingml/2006/picture">
                <pic:nvPicPr>
                  <pic:cNvPr id="1127" name="Picture 1126" descr="https://ccap.hep.ph.ic.ac.uk/trac/raw-attachment/wiki/Research/DesignStudy/LhARA-logo/LhARA-logo-transparent.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3076" cy="504962"/>
                  </a:xfrm>
                  <a:prstGeom prst="rect">
                    <a:avLst/>
                  </a:prstGeom>
                  <a:noFill/>
                  <a:ln>
                    <a:noFill/>
                  </a:ln>
                </pic:spPr>
              </pic:pic>
            </a:graphicData>
          </a:graphic>
        </wp:inline>
      </w:drawing>
    </w:r>
  </w:p>
  <w:p w:rsidR="00C50E80" w:rsidRDefault="00A741E4" w:rsidP="00C50E80">
    <w:pPr>
      <w:pStyle w:val="Header"/>
      <w:jc w:val="right"/>
    </w:pPr>
    <w:r>
      <w:t xml:space="preserve">Document: </w:t>
    </w:r>
    <w:r w:rsidR="001240B8">
      <w:fldChar w:fldCharType="begin"/>
    </w:r>
    <w:r w:rsidR="001240B8">
      <w:instrText xml:space="preserve"> FILENAME  \* Lower  \* MERGEFORMAT </w:instrText>
    </w:r>
    <w:r w:rsidR="001240B8">
      <w:fldChar w:fldCharType="separate"/>
    </w:r>
    <w:r w:rsidR="006150EA">
      <w:rPr>
        <w:noProof/>
      </w:rPr>
      <w:t>lhara wp6 mtg notes &amp; actions v1.0 2023-05-24</w:t>
    </w:r>
    <w:r w:rsidR="001240B8">
      <w:rPr>
        <w:noProof/>
      </w:rPr>
      <w:fldChar w:fldCharType="end"/>
    </w:r>
  </w:p>
  <w:p w:rsidR="00C50E80" w:rsidRDefault="00C50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E77"/>
    <w:multiLevelType w:val="hybridMultilevel"/>
    <w:tmpl w:val="270EA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6B076B"/>
    <w:multiLevelType w:val="multilevel"/>
    <w:tmpl w:val="99164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4C0733"/>
    <w:multiLevelType w:val="hybridMultilevel"/>
    <w:tmpl w:val="C0541196"/>
    <w:lvl w:ilvl="0" w:tplc="F26A8EEE">
      <w:start w:val="1"/>
      <w:numFmt w:val="bullet"/>
      <w:lvlText w:val="•"/>
      <w:lvlJc w:val="left"/>
      <w:pPr>
        <w:tabs>
          <w:tab w:val="num" w:pos="720"/>
        </w:tabs>
        <w:ind w:left="720" w:hanging="360"/>
      </w:pPr>
      <w:rPr>
        <w:rFonts w:ascii="Arial" w:hAnsi="Arial" w:hint="default"/>
      </w:rPr>
    </w:lvl>
    <w:lvl w:ilvl="1" w:tplc="BDCE2062" w:tentative="1">
      <w:start w:val="1"/>
      <w:numFmt w:val="bullet"/>
      <w:lvlText w:val="•"/>
      <w:lvlJc w:val="left"/>
      <w:pPr>
        <w:tabs>
          <w:tab w:val="num" w:pos="1440"/>
        </w:tabs>
        <w:ind w:left="1440" w:hanging="360"/>
      </w:pPr>
      <w:rPr>
        <w:rFonts w:ascii="Arial" w:hAnsi="Arial" w:hint="default"/>
      </w:rPr>
    </w:lvl>
    <w:lvl w:ilvl="2" w:tplc="D604E6DC" w:tentative="1">
      <w:start w:val="1"/>
      <w:numFmt w:val="bullet"/>
      <w:lvlText w:val="•"/>
      <w:lvlJc w:val="left"/>
      <w:pPr>
        <w:tabs>
          <w:tab w:val="num" w:pos="2160"/>
        </w:tabs>
        <w:ind w:left="2160" w:hanging="360"/>
      </w:pPr>
      <w:rPr>
        <w:rFonts w:ascii="Arial" w:hAnsi="Arial" w:hint="default"/>
      </w:rPr>
    </w:lvl>
    <w:lvl w:ilvl="3" w:tplc="121AB4D0" w:tentative="1">
      <w:start w:val="1"/>
      <w:numFmt w:val="bullet"/>
      <w:lvlText w:val="•"/>
      <w:lvlJc w:val="left"/>
      <w:pPr>
        <w:tabs>
          <w:tab w:val="num" w:pos="2880"/>
        </w:tabs>
        <w:ind w:left="2880" w:hanging="360"/>
      </w:pPr>
      <w:rPr>
        <w:rFonts w:ascii="Arial" w:hAnsi="Arial" w:hint="default"/>
      </w:rPr>
    </w:lvl>
    <w:lvl w:ilvl="4" w:tplc="FF727252" w:tentative="1">
      <w:start w:val="1"/>
      <w:numFmt w:val="bullet"/>
      <w:lvlText w:val="•"/>
      <w:lvlJc w:val="left"/>
      <w:pPr>
        <w:tabs>
          <w:tab w:val="num" w:pos="3600"/>
        </w:tabs>
        <w:ind w:left="3600" w:hanging="360"/>
      </w:pPr>
      <w:rPr>
        <w:rFonts w:ascii="Arial" w:hAnsi="Arial" w:hint="default"/>
      </w:rPr>
    </w:lvl>
    <w:lvl w:ilvl="5" w:tplc="2824588E" w:tentative="1">
      <w:start w:val="1"/>
      <w:numFmt w:val="bullet"/>
      <w:lvlText w:val="•"/>
      <w:lvlJc w:val="left"/>
      <w:pPr>
        <w:tabs>
          <w:tab w:val="num" w:pos="4320"/>
        </w:tabs>
        <w:ind w:left="4320" w:hanging="360"/>
      </w:pPr>
      <w:rPr>
        <w:rFonts w:ascii="Arial" w:hAnsi="Arial" w:hint="default"/>
      </w:rPr>
    </w:lvl>
    <w:lvl w:ilvl="6" w:tplc="BD2487B8" w:tentative="1">
      <w:start w:val="1"/>
      <w:numFmt w:val="bullet"/>
      <w:lvlText w:val="•"/>
      <w:lvlJc w:val="left"/>
      <w:pPr>
        <w:tabs>
          <w:tab w:val="num" w:pos="5040"/>
        </w:tabs>
        <w:ind w:left="5040" w:hanging="360"/>
      </w:pPr>
      <w:rPr>
        <w:rFonts w:ascii="Arial" w:hAnsi="Arial" w:hint="default"/>
      </w:rPr>
    </w:lvl>
    <w:lvl w:ilvl="7" w:tplc="2B6C5428" w:tentative="1">
      <w:start w:val="1"/>
      <w:numFmt w:val="bullet"/>
      <w:lvlText w:val="•"/>
      <w:lvlJc w:val="left"/>
      <w:pPr>
        <w:tabs>
          <w:tab w:val="num" w:pos="5760"/>
        </w:tabs>
        <w:ind w:left="5760" w:hanging="360"/>
      </w:pPr>
      <w:rPr>
        <w:rFonts w:ascii="Arial" w:hAnsi="Arial" w:hint="default"/>
      </w:rPr>
    </w:lvl>
    <w:lvl w:ilvl="8" w:tplc="E67A7C9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65F1ED7"/>
    <w:multiLevelType w:val="hybridMultilevel"/>
    <w:tmpl w:val="20DAC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382B7F"/>
    <w:multiLevelType w:val="hybridMultilevel"/>
    <w:tmpl w:val="BADE8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85DC7"/>
    <w:multiLevelType w:val="hybridMultilevel"/>
    <w:tmpl w:val="CCB83D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027F60"/>
    <w:multiLevelType w:val="hybridMultilevel"/>
    <w:tmpl w:val="D27ED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DF0054"/>
    <w:multiLevelType w:val="hybridMultilevel"/>
    <w:tmpl w:val="7DD00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E87467"/>
    <w:multiLevelType w:val="hybridMultilevel"/>
    <w:tmpl w:val="D32007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C832B0"/>
    <w:multiLevelType w:val="hybridMultilevel"/>
    <w:tmpl w:val="A3E62A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E62432"/>
    <w:multiLevelType w:val="hybridMultilevel"/>
    <w:tmpl w:val="7988C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802C10"/>
    <w:multiLevelType w:val="hybridMultilevel"/>
    <w:tmpl w:val="509CF9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DCD5BE4"/>
    <w:multiLevelType w:val="hybridMultilevel"/>
    <w:tmpl w:val="B87272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1A5FD9"/>
    <w:multiLevelType w:val="hybridMultilevel"/>
    <w:tmpl w:val="B6686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4D4CA9"/>
    <w:multiLevelType w:val="hybridMultilevel"/>
    <w:tmpl w:val="649C11F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13909EE"/>
    <w:multiLevelType w:val="hybridMultilevel"/>
    <w:tmpl w:val="1FE60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E00871"/>
    <w:multiLevelType w:val="hybridMultilevel"/>
    <w:tmpl w:val="1DBAC1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5B36EA"/>
    <w:multiLevelType w:val="hybridMultilevel"/>
    <w:tmpl w:val="8468FC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4271BE"/>
    <w:multiLevelType w:val="hybridMultilevel"/>
    <w:tmpl w:val="13EC9BE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44361201"/>
    <w:multiLevelType w:val="hybridMultilevel"/>
    <w:tmpl w:val="CDFCB9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44D0A03"/>
    <w:multiLevelType w:val="hybridMultilevel"/>
    <w:tmpl w:val="80DAB1AE"/>
    <w:lvl w:ilvl="0" w:tplc="0809000F">
      <w:start w:val="1"/>
      <w:numFmt w:val="decimal"/>
      <w:lvlText w:val="%1."/>
      <w:lvlJc w:val="left"/>
      <w:pPr>
        <w:tabs>
          <w:tab w:val="num" w:pos="720"/>
        </w:tabs>
        <w:ind w:left="720" w:hanging="360"/>
      </w:pPr>
      <w:rPr>
        <w:rFonts w:hint="default"/>
      </w:rPr>
    </w:lvl>
    <w:lvl w:ilvl="1" w:tplc="BDCE2062">
      <w:start w:val="1"/>
      <w:numFmt w:val="bullet"/>
      <w:lvlText w:val="•"/>
      <w:lvlJc w:val="left"/>
      <w:pPr>
        <w:tabs>
          <w:tab w:val="num" w:pos="1440"/>
        </w:tabs>
        <w:ind w:left="1440" w:hanging="360"/>
      </w:pPr>
      <w:rPr>
        <w:rFonts w:ascii="Arial" w:hAnsi="Arial" w:hint="default"/>
      </w:rPr>
    </w:lvl>
    <w:lvl w:ilvl="2" w:tplc="D604E6DC" w:tentative="1">
      <w:start w:val="1"/>
      <w:numFmt w:val="bullet"/>
      <w:lvlText w:val="•"/>
      <w:lvlJc w:val="left"/>
      <w:pPr>
        <w:tabs>
          <w:tab w:val="num" w:pos="2160"/>
        </w:tabs>
        <w:ind w:left="2160" w:hanging="360"/>
      </w:pPr>
      <w:rPr>
        <w:rFonts w:ascii="Arial" w:hAnsi="Arial" w:hint="default"/>
      </w:rPr>
    </w:lvl>
    <w:lvl w:ilvl="3" w:tplc="121AB4D0" w:tentative="1">
      <w:start w:val="1"/>
      <w:numFmt w:val="bullet"/>
      <w:lvlText w:val="•"/>
      <w:lvlJc w:val="left"/>
      <w:pPr>
        <w:tabs>
          <w:tab w:val="num" w:pos="2880"/>
        </w:tabs>
        <w:ind w:left="2880" w:hanging="360"/>
      </w:pPr>
      <w:rPr>
        <w:rFonts w:ascii="Arial" w:hAnsi="Arial" w:hint="default"/>
      </w:rPr>
    </w:lvl>
    <w:lvl w:ilvl="4" w:tplc="FF727252" w:tentative="1">
      <w:start w:val="1"/>
      <w:numFmt w:val="bullet"/>
      <w:lvlText w:val="•"/>
      <w:lvlJc w:val="left"/>
      <w:pPr>
        <w:tabs>
          <w:tab w:val="num" w:pos="3600"/>
        </w:tabs>
        <w:ind w:left="3600" w:hanging="360"/>
      </w:pPr>
      <w:rPr>
        <w:rFonts w:ascii="Arial" w:hAnsi="Arial" w:hint="default"/>
      </w:rPr>
    </w:lvl>
    <w:lvl w:ilvl="5" w:tplc="2824588E" w:tentative="1">
      <w:start w:val="1"/>
      <w:numFmt w:val="bullet"/>
      <w:lvlText w:val="•"/>
      <w:lvlJc w:val="left"/>
      <w:pPr>
        <w:tabs>
          <w:tab w:val="num" w:pos="4320"/>
        </w:tabs>
        <w:ind w:left="4320" w:hanging="360"/>
      </w:pPr>
      <w:rPr>
        <w:rFonts w:ascii="Arial" w:hAnsi="Arial" w:hint="default"/>
      </w:rPr>
    </w:lvl>
    <w:lvl w:ilvl="6" w:tplc="BD2487B8" w:tentative="1">
      <w:start w:val="1"/>
      <w:numFmt w:val="bullet"/>
      <w:lvlText w:val="•"/>
      <w:lvlJc w:val="left"/>
      <w:pPr>
        <w:tabs>
          <w:tab w:val="num" w:pos="5040"/>
        </w:tabs>
        <w:ind w:left="5040" w:hanging="360"/>
      </w:pPr>
      <w:rPr>
        <w:rFonts w:ascii="Arial" w:hAnsi="Arial" w:hint="default"/>
      </w:rPr>
    </w:lvl>
    <w:lvl w:ilvl="7" w:tplc="2B6C5428" w:tentative="1">
      <w:start w:val="1"/>
      <w:numFmt w:val="bullet"/>
      <w:lvlText w:val="•"/>
      <w:lvlJc w:val="left"/>
      <w:pPr>
        <w:tabs>
          <w:tab w:val="num" w:pos="5760"/>
        </w:tabs>
        <w:ind w:left="5760" w:hanging="360"/>
      </w:pPr>
      <w:rPr>
        <w:rFonts w:ascii="Arial" w:hAnsi="Arial" w:hint="default"/>
      </w:rPr>
    </w:lvl>
    <w:lvl w:ilvl="8" w:tplc="E67A7C9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5F50B32"/>
    <w:multiLevelType w:val="hybridMultilevel"/>
    <w:tmpl w:val="5D9823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351BE8"/>
    <w:multiLevelType w:val="hybridMultilevel"/>
    <w:tmpl w:val="A7667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1F5E69"/>
    <w:multiLevelType w:val="hybridMultilevel"/>
    <w:tmpl w:val="4C780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7C22EA"/>
    <w:multiLevelType w:val="hybridMultilevel"/>
    <w:tmpl w:val="649C11F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BBC06E5"/>
    <w:multiLevelType w:val="hybridMultilevel"/>
    <w:tmpl w:val="FB5C7FB2"/>
    <w:lvl w:ilvl="0" w:tplc="C0504D5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EA10A14"/>
    <w:multiLevelType w:val="multilevel"/>
    <w:tmpl w:val="8EAA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2320E6"/>
    <w:multiLevelType w:val="hybridMultilevel"/>
    <w:tmpl w:val="ADFE684E"/>
    <w:lvl w:ilvl="0" w:tplc="EFA0918A">
      <w:start w:val="1"/>
      <w:numFmt w:val="bullet"/>
      <w:lvlText w:val="•"/>
      <w:lvlJc w:val="left"/>
      <w:pPr>
        <w:tabs>
          <w:tab w:val="num" w:pos="720"/>
        </w:tabs>
        <w:ind w:left="720" w:hanging="360"/>
      </w:pPr>
      <w:rPr>
        <w:rFonts w:ascii="Arial" w:hAnsi="Arial" w:hint="default"/>
      </w:rPr>
    </w:lvl>
    <w:lvl w:ilvl="1" w:tplc="C76E5FEA" w:tentative="1">
      <w:start w:val="1"/>
      <w:numFmt w:val="bullet"/>
      <w:lvlText w:val="•"/>
      <w:lvlJc w:val="left"/>
      <w:pPr>
        <w:tabs>
          <w:tab w:val="num" w:pos="1440"/>
        </w:tabs>
        <w:ind w:left="1440" w:hanging="360"/>
      </w:pPr>
      <w:rPr>
        <w:rFonts w:ascii="Arial" w:hAnsi="Arial" w:hint="default"/>
      </w:rPr>
    </w:lvl>
    <w:lvl w:ilvl="2" w:tplc="FCB434C6" w:tentative="1">
      <w:start w:val="1"/>
      <w:numFmt w:val="bullet"/>
      <w:lvlText w:val="•"/>
      <w:lvlJc w:val="left"/>
      <w:pPr>
        <w:tabs>
          <w:tab w:val="num" w:pos="2160"/>
        </w:tabs>
        <w:ind w:left="2160" w:hanging="360"/>
      </w:pPr>
      <w:rPr>
        <w:rFonts w:ascii="Arial" w:hAnsi="Arial" w:hint="default"/>
      </w:rPr>
    </w:lvl>
    <w:lvl w:ilvl="3" w:tplc="F3349DF0" w:tentative="1">
      <w:start w:val="1"/>
      <w:numFmt w:val="bullet"/>
      <w:lvlText w:val="•"/>
      <w:lvlJc w:val="left"/>
      <w:pPr>
        <w:tabs>
          <w:tab w:val="num" w:pos="2880"/>
        </w:tabs>
        <w:ind w:left="2880" w:hanging="360"/>
      </w:pPr>
      <w:rPr>
        <w:rFonts w:ascii="Arial" w:hAnsi="Arial" w:hint="default"/>
      </w:rPr>
    </w:lvl>
    <w:lvl w:ilvl="4" w:tplc="810C2324" w:tentative="1">
      <w:start w:val="1"/>
      <w:numFmt w:val="bullet"/>
      <w:lvlText w:val="•"/>
      <w:lvlJc w:val="left"/>
      <w:pPr>
        <w:tabs>
          <w:tab w:val="num" w:pos="3600"/>
        </w:tabs>
        <w:ind w:left="3600" w:hanging="360"/>
      </w:pPr>
      <w:rPr>
        <w:rFonts w:ascii="Arial" w:hAnsi="Arial" w:hint="default"/>
      </w:rPr>
    </w:lvl>
    <w:lvl w:ilvl="5" w:tplc="7BB2B89E" w:tentative="1">
      <w:start w:val="1"/>
      <w:numFmt w:val="bullet"/>
      <w:lvlText w:val="•"/>
      <w:lvlJc w:val="left"/>
      <w:pPr>
        <w:tabs>
          <w:tab w:val="num" w:pos="4320"/>
        </w:tabs>
        <w:ind w:left="4320" w:hanging="360"/>
      </w:pPr>
      <w:rPr>
        <w:rFonts w:ascii="Arial" w:hAnsi="Arial" w:hint="default"/>
      </w:rPr>
    </w:lvl>
    <w:lvl w:ilvl="6" w:tplc="0C08DC22" w:tentative="1">
      <w:start w:val="1"/>
      <w:numFmt w:val="bullet"/>
      <w:lvlText w:val="•"/>
      <w:lvlJc w:val="left"/>
      <w:pPr>
        <w:tabs>
          <w:tab w:val="num" w:pos="5040"/>
        </w:tabs>
        <w:ind w:left="5040" w:hanging="360"/>
      </w:pPr>
      <w:rPr>
        <w:rFonts w:ascii="Arial" w:hAnsi="Arial" w:hint="default"/>
      </w:rPr>
    </w:lvl>
    <w:lvl w:ilvl="7" w:tplc="B00A240C" w:tentative="1">
      <w:start w:val="1"/>
      <w:numFmt w:val="bullet"/>
      <w:lvlText w:val="•"/>
      <w:lvlJc w:val="left"/>
      <w:pPr>
        <w:tabs>
          <w:tab w:val="num" w:pos="5760"/>
        </w:tabs>
        <w:ind w:left="5760" w:hanging="360"/>
      </w:pPr>
      <w:rPr>
        <w:rFonts w:ascii="Arial" w:hAnsi="Arial" w:hint="default"/>
      </w:rPr>
    </w:lvl>
    <w:lvl w:ilvl="8" w:tplc="41E44A2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40602E5"/>
    <w:multiLevelType w:val="hybridMultilevel"/>
    <w:tmpl w:val="791CC8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2F1AB8"/>
    <w:multiLevelType w:val="hybridMultilevel"/>
    <w:tmpl w:val="0809000F"/>
    <w:lvl w:ilvl="0" w:tplc="59B00CAA">
      <w:start w:val="1"/>
      <w:numFmt w:val="decimal"/>
      <w:lvlText w:val="%1."/>
      <w:lvlJc w:val="left"/>
      <w:pPr>
        <w:ind w:left="720" w:hanging="360"/>
      </w:pPr>
      <w:rPr>
        <w:rFonts w:hint="default"/>
        <w:sz w:val="20"/>
      </w:rPr>
    </w:lvl>
    <w:lvl w:ilvl="1" w:tplc="578C2A0A">
      <w:start w:val="1"/>
      <w:numFmt w:val="lowerLetter"/>
      <w:lvlText w:val="%2."/>
      <w:lvlJc w:val="left"/>
      <w:pPr>
        <w:ind w:left="2912" w:hanging="360"/>
      </w:pPr>
      <w:rPr>
        <w:rFonts w:hint="default"/>
        <w:sz w:val="20"/>
      </w:rPr>
    </w:lvl>
    <w:lvl w:ilvl="2" w:tplc="2BD03AA2" w:tentative="1">
      <w:start w:val="1"/>
      <w:numFmt w:val="lowerRoman"/>
      <w:lvlText w:val="%3."/>
      <w:lvlJc w:val="right"/>
      <w:pPr>
        <w:ind w:left="2160" w:hanging="180"/>
      </w:pPr>
      <w:rPr>
        <w:rFonts w:hint="default"/>
        <w:sz w:val="20"/>
      </w:rPr>
    </w:lvl>
    <w:lvl w:ilvl="3" w:tplc="EAEE3B70" w:tentative="1">
      <w:start w:val="1"/>
      <w:numFmt w:val="decimal"/>
      <w:lvlText w:val="%4."/>
      <w:lvlJc w:val="left"/>
      <w:pPr>
        <w:ind w:left="2880" w:hanging="360"/>
      </w:pPr>
      <w:rPr>
        <w:rFonts w:hint="default"/>
        <w:sz w:val="20"/>
      </w:rPr>
    </w:lvl>
    <w:lvl w:ilvl="4" w:tplc="9B7C6026" w:tentative="1">
      <w:start w:val="1"/>
      <w:numFmt w:val="lowerLetter"/>
      <w:lvlText w:val="%5."/>
      <w:lvlJc w:val="left"/>
      <w:pPr>
        <w:ind w:left="3600" w:hanging="360"/>
      </w:pPr>
      <w:rPr>
        <w:rFonts w:hint="default"/>
        <w:sz w:val="20"/>
      </w:rPr>
    </w:lvl>
    <w:lvl w:ilvl="5" w:tplc="E9C6EB5C" w:tentative="1">
      <w:start w:val="1"/>
      <w:numFmt w:val="lowerRoman"/>
      <w:lvlText w:val="%6."/>
      <w:lvlJc w:val="right"/>
      <w:pPr>
        <w:ind w:left="4320" w:hanging="180"/>
      </w:pPr>
      <w:rPr>
        <w:rFonts w:hint="default"/>
        <w:sz w:val="20"/>
      </w:rPr>
    </w:lvl>
    <w:lvl w:ilvl="6" w:tplc="DE563C7E" w:tentative="1">
      <w:start w:val="1"/>
      <w:numFmt w:val="decimal"/>
      <w:lvlText w:val="%7."/>
      <w:lvlJc w:val="left"/>
      <w:pPr>
        <w:ind w:left="5040" w:hanging="360"/>
      </w:pPr>
      <w:rPr>
        <w:rFonts w:hint="default"/>
        <w:sz w:val="20"/>
      </w:rPr>
    </w:lvl>
    <w:lvl w:ilvl="7" w:tplc="0B588BE8" w:tentative="1">
      <w:start w:val="1"/>
      <w:numFmt w:val="lowerLetter"/>
      <w:lvlText w:val="%8."/>
      <w:lvlJc w:val="left"/>
      <w:pPr>
        <w:ind w:left="5760" w:hanging="360"/>
      </w:pPr>
      <w:rPr>
        <w:rFonts w:hint="default"/>
        <w:sz w:val="20"/>
      </w:rPr>
    </w:lvl>
    <w:lvl w:ilvl="8" w:tplc="C6ECFA56" w:tentative="1">
      <w:start w:val="1"/>
      <w:numFmt w:val="lowerRoman"/>
      <w:lvlText w:val="%9."/>
      <w:lvlJc w:val="right"/>
      <w:pPr>
        <w:ind w:left="6480" w:hanging="180"/>
      </w:pPr>
      <w:rPr>
        <w:rFonts w:hint="default"/>
        <w:sz w:val="20"/>
      </w:rPr>
    </w:lvl>
  </w:abstractNum>
  <w:abstractNum w:abstractNumId="30" w15:restartNumberingAfterBreak="0">
    <w:nsid w:val="721A1957"/>
    <w:multiLevelType w:val="hybridMultilevel"/>
    <w:tmpl w:val="B4803C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FB16E6B"/>
    <w:multiLevelType w:val="hybridMultilevel"/>
    <w:tmpl w:val="9BCC8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20"/>
  </w:num>
  <w:num w:numId="4">
    <w:abstractNumId w:val="30"/>
  </w:num>
  <w:num w:numId="5">
    <w:abstractNumId w:val="28"/>
  </w:num>
  <w:num w:numId="6">
    <w:abstractNumId w:val="18"/>
  </w:num>
  <w:num w:numId="7">
    <w:abstractNumId w:val="29"/>
  </w:num>
  <w:num w:numId="8">
    <w:abstractNumId w:val="31"/>
  </w:num>
  <w:num w:numId="9">
    <w:abstractNumId w:val="26"/>
  </w:num>
  <w:num w:numId="10">
    <w:abstractNumId w:val="1"/>
  </w:num>
  <w:num w:numId="11">
    <w:abstractNumId w:val="9"/>
  </w:num>
  <w:num w:numId="12">
    <w:abstractNumId w:val="17"/>
  </w:num>
  <w:num w:numId="13">
    <w:abstractNumId w:val="22"/>
  </w:num>
  <w:num w:numId="14">
    <w:abstractNumId w:val="21"/>
  </w:num>
  <w:num w:numId="15">
    <w:abstractNumId w:val="8"/>
  </w:num>
  <w:num w:numId="16">
    <w:abstractNumId w:val="3"/>
  </w:num>
  <w:num w:numId="17">
    <w:abstractNumId w:val="25"/>
  </w:num>
  <w:num w:numId="18">
    <w:abstractNumId w:val="16"/>
  </w:num>
  <w:num w:numId="19">
    <w:abstractNumId w:val="14"/>
  </w:num>
  <w:num w:numId="20">
    <w:abstractNumId w:val="0"/>
  </w:num>
  <w:num w:numId="21">
    <w:abstractNumId w:val="12"/>
  </w:num>
  <w:num w:numId="22">
    <w:abstractNumId w:val="24"/>
  </w:num>
  <w:num w:numId="23">
    <w:abstractNumId w:val="11"/>
  </w:num>
  <w:num w:numId="24">
    <w:abstractNumId w:val="7"/>
  </w:num>
  <w:num w:numId="25">
    <w:abstractNumId w:val="5"/>
  </w:num>
  <w:num w:numId="26">
    <w:abstractNumId w:val="10"/>
  </w:num>
  <w:num w:numId="27">
    <w:abstractNumId w:val="19"/>
  </w:num>
  <w:num w:numId="28">
    <w:abstractNumId w:val="15"/>
  </w:num>
  <w:num w:numId="29">
    <w:abstractNumId w:val="13"/>
  </w:num>
  <w:num w:numId="30">
    <w:abstractNumId w:val="23"/>
  </w:num>
  <w:num w:numId="31">
    <w:abstractNumId w:val="6"/>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E80"/>
    <w:rsid w:val="00035607"/>
    <w:rsid w:val="00041979"/>
    <w:rsid w:val="000652BC"/>
    <w:rsid w:val="00083BF3"/>
    <w:rsid w:val="00086929"/>
    <w:rsid w:val="000B211B"/>
    <w:rsid w:val="000C3277"/>
    <w:rsid w:val="000C4585"/>
    <w:rsid w:val="00115A78"/>
    <w:rsid w:val="00121564"/>
    <w:rsid w:val="001240B8"/>
    <w:rsid w:val="0016594F"/>
    <w:rsid w:val="00171C47"/>
    <w:rsid w:val="00171E38"/>
    <w:rsid w:val="001777D0"/>
    <w:rsid w:val="001C23F0"/>
    <w:rsid w:val="001C6BB7"/>
    <w:rsid w:val="001F1964"/>
    <w:rsid w:val="001F1FF7"/>
    <w:rsid w:val="00201A90"/>
    <w:rsid w:val="0023574B"/>
    <w:rsid w:val="0025293A"/>
    <w:rsid w:val="0029623B"/>
    <w:rsid w:val="002B2141"/>
    <w:rsid w:val="002C0E46"/>
    <w:rsid w:val="002F662E"/>
    <w:rsid w:val="00324EED"/>
    <w:rsid w:val="003319B2"/>
    <w:rsid w:val="003528BC"/>
    <w:rsid w:val="003A2C25"/>
    <w:rsid w:val="003B6E5D"/>
    <w:rsid w:val="003F26D3"/>
    <w:rsid w:val="003F346B"/>
    <w:rsid w:val="00415CB4"/>
    <w:rsid w:val="004215D9"/>
    <w:rsid w:val="004343F3"/>
    <w:rsid w:val="00435581"/>
    <w:rsid w:val="004A4063"/>
    <w:rsid w:val="004B1B0A"/>
    <w:rsid w:val="004E38DD"/>
    <w:rsid w:val="004E39E0"/>
    <w:rsid w:val="004F09DE"/>
    <w:rsid w:val="005259A7"/>
    <w:rsid w:val="005310C6"/>
    <w:rsid w:val="00540CBA"/>
    <w:rsid w:val="005B6FB6"/>
    <w:rsid w:val="005E1CB5"/>
    <w:rsid w:val="005E290E"/>
    <w:rsid w:val="005F2285"/>
    <w:rsid w:val="00610DD4"/>
    <w:rsid w:val="00614716"/>
    <w:rsid w:val="006150EA"/>
    <w:rsid w:val="00642D4C"/>
    <w:rsid w:val="00666C06"/>
    <w:rsid w:val="00694231"/>
    <w:rsid w:val="006C0FA6"/>
    <w:rsid w:val="006E7254"/>
    <w:rsid w:val="007067F2"/>
    <w:rsid w:val="00710C9D"/>
    <w:rsid w:val="00716F23"/>
    <w:rsid w:val="00743ED7"/>
    <w:rsid w:val="007659E5"/>
    <w:rsid w:val="00766EE1"/>
    <w:rsid w:val="0077146F"/>
    <w:rsid w:val="00776D7B"/>
    <w:rsid w:val="007A1369"/>
    <w:rsid w:val="007F3532"/>
    <w:rsid w:val="00831AA5"/>
    <w:rsid w:val="00865F66"/>
    <w:rsid w:val="008E3D76"/>
    <w:rsid w:val="00946171"/>
    <w:rsid w:val="00955BE4"/>
    <w:rsid w:val="009574E1"/>
    <w:rsid w:val="00960E30"/>
    <w:rsid w:val="009756F9"/>
    <w:rsid w:val="009D389D"/>
    <w:rsid w:val="009D5966"/>
    <w:rsid w:val="009F4CFB"/>
    <w:rsid w:val="009F70CD"/>
    <w:rsid w:val="00A31625"/>
    <w:rsid w:val="00A63AC7"/>
    <w:rsid w:val="00A741E4"/>
    <w:rsid w:val="00A90EBA"/>
    <w:rsid w:val="00AA36CE"/>
    <w:rsid w:val="00AA749E"/>
    <w:rsid w:val="00AB1AF1"/>
    <w:rsid w:val="00AB2040"/>
    <w:rsid w:val="00AD2944"/>
    <w:rsid w:val="00AD3C68"/>
    <w:rsid w:val="00AD6DA6"/>
    <w:rsid w:val="00B03618"/>
    <w:rsid w:val="00B90A31"/>
    <w:rsid w:val="00BA29C2"/>
    <w:rsid w:val="00BA6176"/>
    <w:rsid w:val="00C02002"/>
    <w:rsid w:val="00C425B1"/>
    <w:rsid w:val="00C50E80"/>
    <w:rsid w:val="00C73ED9"/>
    <w:rsid w:val="00C97221"/>
    <w:rsid w:val="00CE0037"/>
    <w:rsid w:val="00CE5990"/>
    <w:rsid w:val="00D013EF"/>
    <w:rsid w:val="00D01532"/>
    <w:rsid w:val="00D17BB0"/>
    <w:rsid w:val="00D350C0"/>
    <w:rsid w:val="00D67F8D"/>
    <w:rsid w:val="00D70CE7"/>
    <w:rsid w:val="00D7660A"/>
    <w:rsid w:val="00DB3B32"/>
    <w:rsid w:val="00DC50B4"/>
    <w:rsid w:val="00DD0F59"/>
    <w:rsid w:val="00DD40AA"/>
    <w:rsid w:val="00E14C52"/>
    <w:rsid w:val="00E34E2C"/>
    <w:rsid w:val="00E40A33"/>
    <w:rsid w:val="00E469C4"/>
    <w:rsid w:val="00E65F2E"/>
    <w:rsid w:val="00E879D5"/>
    <w:rsid w:val="00EF6661"/>
    <w:rsid w:val="00F041CB"/>
    <w:rsid w:val="00F2099D"/>
    <w:rsid w:val="00F52C42"/>
    <w:rsid w:val="00F55E3B"/>
    <w:rsid w:val="00FC4312"/>
    <w:rsid w:val="00FE6E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435011"/>
  <w15:chartTrackingRefBased/>
  <w15:docId w15:val="{07620848-D178-4940-B80F-F019B243E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C6B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0E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E80"/>
  </w:style>
  <w:style w:type="paragraph" w:styleId="Footer">
    <w:name w:val="footer"/>
    <w:basedOn w:val="Normal"/>
    <w:link w:val="FooterChar"/>
    <w:uiPriority w:val="99"/>
    <w:unhideWhenUsed/>
    <w:rsid w:val="00C50E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0E80"/>
  </w:style>
  <w:style w:type="paragraph" w:styleId="ListParagraph">
    <w:name w:val="List Paragraph"/>
    <w:basedOn w:val="Normal"/>
    <w:uiPriority w:val="34"/>
    <w:qFormat/>
    <w:rsid w:val="005B6FB6"/>
    <w:pPr>
      <w:ind w:left="720"/>
      <w:contextualSpacing/>
    </w:pPr>
  </w:style>
  <w:style w:type="character" w:styleId="Hyperlink">
    <w:name w:val="Hyperlink"/>
    <w:basedOn w:val="DefaultParagraphFont"/>
    <w:uiPriority w:val="99"/>
    <w:unhideWhenUsed/>
    <w:rsid w:val="003F346B"/>
    <w:rPr>
      <w:color w:val="0563C1" w:themeColor="hyperlink"/>
      <w:u w:val="single"/>
    </w:rPr>
  </w:style>
  <w:style w:type="character" w:styleId="FollowedHyperlink">
    <w:name w:val="FollowedHyperlink"/>
    <w:basedOn w:val="DefaultParagraphFont"/>
    <w:uiPriority w:val="99"/>
    <w:semiHidden/>
    <w:unhideWhenUsed/>
    <w:rsid w:val="003F346B"/>
    <w:rPr>
      <w:color w:val="954F72" w:themeColor="followedHyperlink"/>
      <w:u w:val="single"/>
    </w:rPr>
  </w:style>
  <w:style w:type="table" w:styleId="TableGrid">
    <w:name w:val="Table Grid"/>
    <w:basedOn w:val="TableNormal"/>
    <w:uiPriority w:val="39"/>
    <w:rsid w:val="00E34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F666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1C6BB7"/>
    <w:rPr>
      <w:rFonts w:ascii="Times New Roman" w:eastAsia="Times New Roman" w:hAnsi="Times New Roman" w:cs="Times New Roman"/>
      <w:b/>
      <w:bCs/>
      <w:kern w:val="36"/>
      <w:sz w:val="48"/>
      <w:szCs w:val="48"/>
      <w:lang w:eastAsia="en-GB"/>
    </w:rPr>
  </w:style>
  <w:style w:type="character" w:styleId="Strong">
    <w:name w:val="Strong"/>
    <w:basedOn w:val="DefaultParagraphFont"/>
    <w:uiPriority w:val="22"/>
    <w:qFormat/>
    <w:rsid w:val="002B2141"/>
    <w:rPr>
      <w:b/>
      <w:bCs/>
    </w:rPr>
  </w:style>
  <w:style w:type="paragraph" w:customStyle="1" w:styleId="xmsonormal">
    <w:name w:val="x_msonormal"/>
    <w:basedOn w:val="Normal"/>
    <w:rsid w:val="005F2285"/>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77824">
      <w:bodyDiv w:val="1"/>
      <w:marLeft w:val="0"/>
      <w:marRight w:val="0"/>
      <w:marTop w:val="0"/>
      <w:marBottom w:val="0"/>
      <w:divBdr>
        <w:top w:val="none" w:sz="0" w:space="0" w:color="auto"/>
        <w:left w:val="none" w:sz="0" w:space="0" w:color="auto"/>
        <w:bottom w:val="none" w:sz="0" w:space="0" w:color="auto"/>
        <w:right w:val="none" w:sz="0" w:space="0" w:color="auto"/>
      </w:divBdr>
    </w:div>
    <w:div w:id="168715446">
      <w:bodyDiv w:val="1"/>
      <w:marLeft w:val="0"/>
      <w:marRight w:val="0"/>
      <w:marTop w:val="0"/>
      <w:marBottom w:val="0"/>
      <w:divBdr>
        <w:top w:val="none" w:sz="0" w:space="0" w:color="auto"/>
        <w:left w:val="none" w:sz="0" w:space="0" w:color="auto"/>
        <w:bottom w:val="none" w:sz="0" w:space="0" w:color="auto"/>
        <w:right w:val="none" w:sz="0" w:space="0" w:color="auto"/>
      </w:divBdr>
    </w:div>
    <w:div w:id="174225962">
      <w:bodyDiv w:val="1"/>
      <w:marLeft w:val="0"/>
      <w:marRight w:val="0"/>
      <w:marTop w:val="0"/>
      <w:marBottom w:val="0"/>
      <w:divBdr>
        <w:top w:val="none" w:sz="0" w:space="0" w:color="auto"/>
        <w:left w:val="none" w:sz="0" w:space="0" w:color="auto"/>
        <w:bottom w:val="none" w:sz="0" w:space="0" w:color="auto"/>
        <w:right w:val="none" w:sz="0" w:space="0" w:color="auto"/>
      </w:divBdr>
    </w:div>
    <w:div w:id="194542193">
      <w:bodyDiv w:val="1"/>
      <w:marLeft w:val="0"/>
      <w:marRight w:val="0"/>
      <w:marTop w:val="0"/>
      <w:marBottom w:val="0"/>
      <w:divBdr>
        <w:top w:val="none" w:sz="0" w:space="0" w:color="auto"/>
        <w:left w:val="none" w:sz="0" w:space="0" w:color="auto"/>
        <w:bottom w:val="none" w:sz="0" w:space="0" w:color="auto"/>
        <w:right w:val="none" w:sz="0" w:space="0" w:color="auto"/>
      </w:divBdr>
    </w:div>
    <w:div w:id="322198636">
      <w:bodyDiv w:val="1"/>
      <w:marLeft w:val="0"/>
      <w:marRight w:val="0"/>
      <w:marTop w:val="0"/>
      <w:marBottom w:val="0"/>
      <w:divBdr>
        <w:top w:val="none" w:sz="0" w:space="0" w:color="auto"/>
        <w:left w:val="none" w:sz="0" w:space="0" w:color="auto"/>
        <w:bottom w:val="none" w:sz="0" w:space="0" w:color="auto"/>
        <w:right w:val="none" w:sz="0" w:space="0" w:color="auto"/>
      </w:divBdr>
    </w:div>
    <w:div w:id="476067713">
      <w:bodyDiv w:val="1"/>
      <w:marLeft w:val="0"/>
      <w:marRight w:val="0"/>
      <w:marTop w:val="0"/>
      <w:marBottom w:val="0"/>
      <w:divBdr>
        <w:top w:val="none" w:sz="0" w:space="0" w:color="auto"/>
        <w:left w:val="none" w:sz="0" w:space="0" w:color="auto"/>
        <w:bottom w:val="none" w:sz="0" w:space="0" w:color="auto"/>
        <w:right w:val="none" w:sz="0" w:space="0" w:color="auto"/>
      </w:divBdr>
    </w:div>
    <w:div w:id="517545098">
      <w:bodyDiv w:val="1"/>
      <w:marLeft w:val="0"/>
      <w:marRight w:val="0"/>
      <w:marTop w:val="0"/>
      <w:marBottom w:val="0"/>
      <w:divBdr>
        <w:top w:val="none" w:sz="0" w:space="0" w:color="auto"/>
        <w:left w:val="none" w:sz="0" w:space="0" w:color="auto"/>
        <w:bottom w:val="none" w:sz="0" w:space="0" w:color="auto"/>
        <w:right w:val="none" w:sz="0" w:space="0" w:color="auto"/>
      </w:divBdr>
    </w:div>
    <w:div w:id="551767336">
      <w:bodyDiv w:val="1"/>
      <w:marLeft w:val="0"/>
      <w:marRight w:val="0"/>
      <w:marTop w:val="0"/>
      <w:marBottom w:val="0"/>
      <w:divBdr>
        <w:top w:val="none" w:sz="0" w:space="0" w:color="auto"/>
        <w:left w:val="none" w:sz="0" w:space="0" w:color="auto"/>
        <w:bottom w:val="none" w:sz="0" w:space="0" w:color="auto"/>
        <w:right w:val="none" w:sz="0" w:space="0" w:color="auto"/>
      </w:divBdr>
      <w:divsChild>
        <w:div w:id="591016458">
          <w:marLeft w:val="360"/>
          <w:marRight w:val="0"/>
          <w:marTop w:val="200"/>
          <w:marBottom w:val="0"/>
          <w:divBdr>
            <w:top w:val="none" w:sz="0" w:space="0" w:color="auto"/>
            <w:left w:val="none" w:sz="0" w:space="0" w:color="auto"/>
            <w:bottom w:val="none" w:sz="0" w:space="0" w:color="auto"/>
            <w:right w:val="none" w:sz="0" w:space="0" w:color="auto"/>
          </w:divBdr>
        </w:div>
        <w:div w:id="1709452432">
          <w:marLeft w:val="360"/>
          <w:marRight w:val="0"/>
          <w:marTop w:val="200"/>
          <w:marBottom w:val="0"/>
          <w:divBdr>
            <w:top w:val="none" w:sz="0" w:space="0" w:color="auto"/>
            <w:left w:val="none" w:sz="0" w:space="0" w:color="auto"/>
            <w:bottom w:val="none" w:sz="0" w:space="0" w:color="auto"/>
            <w:right w:val="none" w:sz="0" w:space="0" w:color="auto"/>
          </w:divBdr>
        </w:div>
      </w:divsChild>
    </w:div>
    <w:div w:id="557128689">
      <w:bodyDiv w:val="1"/>
      <w:marLeft w:val="0"/>
      <w:marRight w:val="0"/>
      <w:marTop w:val="0"/>
      <w:marBottom w:val="0"/>
      <w:divBdr>
        <w:top w:val="none" w:sz="0" w:space="0" w:color="auto"/>
        <w:left w:val="none" w:sz="0" w:space="0" w:color="auto"/>
        <w:bottom w:val="none" w:sz="0" w:space="0" w:color="auto"/>
        <w:right w:val="none" w:sz="0" w:space="0" w:color="auto"/>
      </w:divBdr>
    </w:div>
    <w:div w:id="584651180">
      <w:bodyDiv w:val="1"/>
      <w:marLeft w:val="0"/>
      <w:marRight w:val="0"/>
      <w:marTop w:val="0"/>
      <w:marBottom w:val="0"/>
      <w:divBdr>
        <w:top w:val="none" w:sz="0" w:space="0" w:color="auto"/>
        <w:left w:val="none" w:sz="0" w:space="0" w:color="auto"/>
        <w:bottom w:val="none" w:sz="0" w:space="0" w:color="auto"/>
        <w:right w:val="none" w:sz="0" w:space="0" w:color="auto"/>
      </w:divBdr>
    </w:div>
    <w:div w:id="663242422">
      <w:bodyDiv w:val="1"/>
      <w:marLeft w:val="0"/>
      <w:marRight w:val="0"/>
      <w:marTop w:val="0"/>
      <w:marBottom w:val="0"/>
      <w:divBdr>
        <w:top w:val="none" w:sz="0" w:space="0" w:color="auto"/>
        <w:left w:val="none" w:sz="0" w:space="0" w:color="auto"/>
        <w:bottom w:val="none" w:sz="0" w:space="0" w:color="auto"/>
        <w:right w:val="none" w:sz="0" w:space="0" w:color="auto"/>
      </w:divBdr>
    </w:div>
    <w:div w:id="754084696">
      <w:bodyDiv w:val="1"/>
      <w:marLeft w:val="0"/>
      <w:marRight w:val="0"/>
      <w:marTop w:val="0"/>
      <w:marBottom w:val="0"/>
      <w:divBdr>
        <w:top w:val="none" w:sz="0" w:space="0" w:color="auto"/>
        <w:left w:val="none" w:sz="0" w:space="0" w:color="auto"/>
        <w:bottom w:val="none" w:sz="0" w:space="0" w:color="auto"/>
        <w:right w:val="none" w:sz="0" w:space="0" w:color="auto"/>
      </w:divBdr>
    </w:div>
    <w:div w:id="1035272393">
      <w:bodyDiv w:val="1"/>
      <w:marLeft w:val="0"/>
      <w:marRight w:val="0"/>
      <w:marTop w:val="0"/>
      <w:marBottom w:val="0"/>
      <w:divBdr>
        <w:top w:val="none" w:sz="0" w:space="0" w:color="auto"/>
        <w:left w:val="none" w:sz="0" w:space="0" w:color="auto"/>
        <w:bottom w:val="none" w:sz="0" w:space="0" w:color="auto"/>
        <w:right w:val="none" w:sz="0" w:space="0" w:color="auto"/>
      </w:divBdr>
    </w:div>
    <w:div w:id="1241712472">
      <w:bodyDiv w:val="1"/>
      <w:marLeft w:val="0"/>
      <w:marRight w:val="0"/>
      <w:marTop w:val="0"/>
      <w:marBottom w:val="0"/>
      <w:divBdr>
        <w:top w:val="none" w:sz="0" w:space="0" w:color="auto"/>
        <w:left w:val="none" w:sz="0" w:space="0" w:color="auto"/>
        <w:bottom w:val="none" w:sz="0" w:space="0" w:color="auto"/>
        <w:right w:val="none" w:sz="0" w:space="0" w:color="auto"/>
      </w:divBdr>
      <w:divsChild>
        <w:div w:id="864096387">
          <w:marLeft w:val="360"/>
          <w:marRight w:val="0"/>
          <w:marTop w:val="200"/>
          <w:marBottom w:val="0"/>
          <w:divBdr>
            <w:top w:val="none" w:sz="0" w:space="0" w:color="auto"/>
            <w:left w:val="none" w:sz="0" w:space="0" w:color="auto"/>
            <w:bottom w:val="none" w:sz="0" w:space="0" w:color="auto"/>
            <w:right w:val="none" w:sz="0" w:space="0" w:color="auto"/>
          </w:divBdr>
        </w:div>
        <w:div w:id="1390684431">
          <w:marLeft w:val="360"/>
          <w:marRight w:val="0"/>
          <w:marTop w:val="200"/>
          <w:marBottom w:val="0"/>
          <w:divBdr>
            <w:top w:val="none" w:sz="0" w:space="0" w:color="auto"/>
            <w:left w:val="none" w:sz="0" w:space="0" w:color="auto"/>
            <w:bottom w:val="none" w:sz="0" w:space="0" w:color="auto"/>
            <w:right w:val="none" w:sz="0" w:space="0" w:color="auto"/>
          </w:divBdr>
        </w:div>
        <w:div w:id="645210684">
          <w:marLeft w:val="360"/>
          <w:marRight w:val="0"/>
          <w:marTop w:val="200"/>
          <w:marBottom w:val="0"/>
          <w:divBdr>
            <w:top w:val="none" w:sz="0" w:space="0" w:color="auto"/>
            <w:left w:val="none" w:sz="0" w:space="0" w:color="auto"/>
            <w:bottom w:val="none" w:sz="0" w:space="0" w:color="auto"/>
            <w:right w:val="none" w:sz="0" w:space="0" w:color="auto"/>
          </w:divBdr>
        </w:div>
        <w:div w:id="1287197747">
          <w:marLeft w:val="360"/>
          <w:marRight w:val="0"/>
          <w:marTop w:val="200"/>
          <w:marBottom w:val="0"/>
          <w:divBdr>
            <w:top w:val="none" w:sz="0" w:space="0" w:color="auto"/>
            <w:left w:val="none" w:sz="0" w:space="0" w:color="auto"/>
            <w:bottom w:val="none" w:sz="0" w:space="0" w:color="auto"/>
            <w:right w:val="none" w:sz="0" w:space="0" w:color="auto"/>
          </w:divBdr>
        </w:div>
        <w:div w:id="1936673360">
          <w:marLeft w:val="360"/>
          <w:marRight w:val="0"/>
          <w:marTop w:val="200"/>
          <w:marBottom w:val="0"/>
          <w:divBdr>
            <w:top w:val="none" w:sz="0" w:space="0" w:color="auto"/>
            <w:left w:val="none" w:sz="0" w:space="0" w:color="auto"/>
            <w:bottom w:val="none" w:sz="0" w:space="0" w:color="auto"/>
            <w:right w:val="none" w:sz="0" w:space="0" w:color="auto"/>
          </w:divBdr>
        </w:div>
        <w:div w:id="929041272">
          <w:marLeft w:val="360"/>
          <w:marRight w:val="0"/>
          <w:marTop w:val="200"/>
          <w:marBottom w:val="0"/>
          <w:divBdr>
            <w:top w:val="none" w:sz="0" w:space="0" w:color="auto"/>
            <w:left w:val="none" w:sz="0" w:space="0" w:color="auto"/>
            <w:bottom w:val="none" w:sz="0" w:space="0" w:color="auto"/>
            <w:right w:val="none" w:sz="0" w:space="0" w:color="auto"/>
          </w:divBdr>
        </w:div>
        <w:div w:id="1235119045">
          <w:marLeft w:val="360"/>
          <w:marRight w:val="0"/>
          <w:marTop w:val="200"/>
          <w:marBottom w:val="0"/>
          <w:divBdr>
            <w:top w:val="none" w:sz="0" w:space="0" w:color="auto"/>
            <w:left w:val="none" w:sz="0" w:space="0" w:color="auto"/>
            <w:bottom w:val="none" w:sz="0" w:space="0" w:color="auto"/>
            <w:right w:val="none" w:sz="0" w:space="0" w:color="auto"/>
          </w:divBdr>
        </w:div>
        <w:div w:id="824273101">
          <w:marLeft w:val="360"/>
          <w:marRight w:val="0"/>
          <w:marTop w:val="200"/>
          <w:marBottom w:val="0"/>
          <w:divBdr>
            <w:top w:val="none" w:sz="0" w:space="0" w:color="auto"/>
            <w:left w:val="none" w:sz="0" w:space="0" w:color="auto"/>
            <w:bottom w:val="none" w:sz="0" w:space="0" w:color="auto"/>
            <w:right w:val="none" w:sz="0" w:space="0" w:color="auto"/>
          </w:divBdr>
        </w:div>
        <w:div w:id="683744957">
          <w:marLeft w:val="360"/>
          <w:marRight w:val="0"/>
          <w:marTop w:val="200"/>
          <w:marBottom w:val="0"/>
          <w:divBdr>
            <w:top w:val="none" w:sz="0" w:space="0" w:color="auto"/>
            <w:left w:val="none" w:sz="0" w:space="0" w:color="auto"/>
            <w:bottom w:val="none" w:sz="0" w:space="0" w:color="auto"/>
            <w:right w:val="none" w:sz="0" w:space="0" w:color="auto"/>
          </w:divBdr>
        </w:div>
        <w:div w:id="1025594486">
          <w:marLeft w:val="360"/>
          <w:marRight w:val="0"/>
          <w:marTop w:val="200"/>
          <w:marBottom w:val="0"/>
          <w:divBdr>
            <w:top w:val="none" w:sz="0" w:space="0" w:color="auto"/>
            <w:left w:val="none" w:sz="0" w:space="0" w:color="auto"/>
            <w:bottom w:val="none" w:sz="0" w:space="0" w:color="auto"/>
            <w:right w:val="none" w:sz="0" w:space="0" w:color="auto"/>
          </w:divBdr>
        </w:div>
        <w:div w:id="1354576498">
          <w:marLeft w:val="360"/>
          <w:marRight w:val="0"/>
          <w:marTop w:val="200"/>
          <w:marBottom w:val="0"/>
          <w:divBdr>
            <w:top w:val="none" w:sz="0" w:space="0" w:color="auto"/>
            <w:left w:val="none" w:sz="0" w:space="0" w:color="auto"/>
            <w:bottom w:val="none" w:sz="0" w:space="0" w:color="auto"/>
            <w:right w:val="none" w:sz="0" w:space="0" w:color="auto"/>
          </w:divBdr>
        </w:div>
        <w:div w:id="1535268433">
          <w:marLeft w:val="360"/>
          <w:marRight w:val="0"/>
          <w:marTop w:val="200"/>
          <w:marBottom w:val="0"/>
          <w:divBdr>
            <w:top w:val="none" w:sz="0" w:space="0" w:color="auto"/>
            <w:left w:val="none" w:sz="0" w:space="0" w:color="auto"/>
            <w:bottom w:val="none" w:sz="0" w:space="0" w:color="auto"/>
            <w:right w:val="none" w:sz="0" w:space="0" w:color="auto"/>
          </w:divBdr>
        </w:div>
        <w:div w:id="1065030870">
          <w:marLeft w:val="360"/>
          <w:marRight w:val="0"/>
          <w:marTop w:val="200"/>
          <w:marBottom w:val="0"/>
          <w:divBdr>
            <w:top w:val="none" w:sz="0" w:space="0" w:color="auto"/>
            <w:left w:val="none" w:sz="0" w:space="0" w:color="auto"/>
            <w:bottom w:val="none" w:sz="0" w:space="0" w:color="auto"/>
            <w:right w:val="none" w:sz="0" w:space="0" w:color="auto"/>
          </w:divBdr>
        </w:div>
        <w:div w:id="778372590">
          <w:marLeft w:val="360"/>
          <w:marRight w:val="0"/>
          <w:marTop w:val="200"/>
          <w:marBottom w:val="0"/>
          <w:divBdr>
            <w:top w:val="none" w:sz="0" w:space="0" w:color="auto"/>
            <w:left w:val="none" w:sz="0" w:space="0" w:color="auto"/>
            <w:bottom w:val="none" w:sz="0" w:space="0" w:color="auto"/>
            <w:right w:val="none" w:sz="0" w:space="0" w:color="auto"/>
          </w:divBdr>
        </w:div>
        <w:div w:id="200242580">
          <w:marLeft w:val="360"/>
          <w:marRight w:val="0"/>
          <w:marTop w:val="200"/>
          <w:marBottom w:val="0"/>
          <w:divBdr>
            <w:top w:val="none" w:sz="0" w:space="0" w:color="auto"/>
            <w:left w:val="none" w:sz="0" w:space="0" w:color="auto"/>
            <w:bottom w:val="none" w:sz="0" w:space="0" w:color="auto"/>
            <w:right w:val="none" w:sz="0" w:space="0" w:color="auto"/>
          </w:divBdr>
        </w:div>
        <w:div w:id="74672421">
          <w:marLeft w:val="360"/>
          <w:marRight w:val="0"/>
          <w:marTop w:val="200"/>
          <w:marBottom w:val="0"/>
          <w:divBdr>
            <w:top w:val="none" w:sz="0" w:space="0" w:color="auto"/>
            <w:left w:val="none" w:sz="0" w:space="0" w:color="auto"/>
            <w:bottom w:val="none" w:sz="0" w:space="0" w:color="auto"/>
            <w:right w:val="none" w:sz="0" w:space="0" w:color="auto"/>
          </w:divBdr>
        </w:div>
      </w:divsChild>
    </w:div>
    <w:div w:id="1307007463">
      <w:bodyDiv w:val="1"/>
      <w:marLeft w:val="0"/>
      <w:marRight w:val="0"/>
      <w:marTop w:val="0"/>
      <w:marBottom w:val="0"/>
      <w:divBdr>
        <w:top w:val="none" w:sz="0" w:space="0" w:color="auto"/>
        <w:left w:val="none" w:sz="0" w:space="0" w:color="auto"/>
        <w:bottom w:val="none" w:sz="0" w:space="0" w:color="auto"/>
        <w:right w:val="none" w:sz="0" w:space="0" w:color="auto"/>
      </w:divBdr>
    </w:div>
    <w:div w:id="1522669380">
      <w:bodyDiv w:val="1"/>
      <w:marLeft w:val="0"/>
      <w:marRight w:val="0"/>
      <w:marTop w:val="0"/>
      <w:marBottom w:val="0"/>
      <w:divBdr>
        <w:top w:val="none" w:sz="0" w:space="0" w:color="auto"/>
        <w:left w:val="none" w:sz="0" w:space="0" w:color="auto"/>
        <w:bottom w:val="none" w:sz="0" w:space="0" w:color="auto"/>
        <w:right w:val="none" w:sz="0" w:space="0" w:color="auto"/>
      </w:divBdr>
    </w:div>
    <w:div w:id="168775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ap.hep.ph.ic.ac.uk/trac/wiki/Research/LhARA/DesignAndIntegration/Meetings/2023/2023-05-23" TargetMode="External"/><Relationship Id="rId3" Type="http://schemas.openxmlformats.org/officeDocument/2006/relationships/settings" Target="settings.xml"/><Relationship Id="rId7" Type="http://schemas.openxmlformats.org/officeDocument/2006/relationships/hyperlink" Target="https://ccap.hep.ph.ic.ac.uk/trac/wiki/Research/LhARA/DesignAndIntegration/Meetings/202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1199</TotalTime>
  <Pages>3</Pages>
  <Words>971</Words>
  <Characters>5536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Science and Technology Facilities Council</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Bliss, Neil (STFC,DL,TECH)</dc:creator>
  <cp:keywords/>
  <dc:description/>
  <cp:lastModifiedBy>Bliss, Neil (STFC,DL,TECH)</cp:lastModifiedBy>
  <cp:revision>52</cp:revision>
  <dcterms:created xsi:type="dcterms:W3CDTF">2022-10-31T11:05:00Z</dcterms:created>
  <dcterms:modified xsi:type="dcterms:W3CDTF">2023-05-25T10:09:00Z</dcterms:modified>
</cp:coreProperties>
</file>